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A3730" w14:textId="77777777" w:rsidR="009B22E3" w:rsidRPr="00950789" w:rsidRDefault="00574055" w:rsidP="00612838">
      <w:pPr>
        <w:spacing w:after="0" w:line="240" w:lineRule="auto"/>
        <w:rPr>
          <w:b/>
          <w:sz w:val="48"/>
          <w:szCs w:val="48"/>
        </w:rPr>
      </w:pPr>
      <w:r>
        <w:rPr>
          <w:i/>
          <w:noProof/>
          <w:sz w:val="36"/>
          <w:szCs w:val="36"/>
          <w:lang w:val="en-US"/>
        </w:rPr>
        <mc:AlternateContent>
          <mc:Choice Requires="wps">
            <w:drawing>
              <wp:anchor distT="0" distB="0" distL="114300" distR="114300" simplePos="0" relativeHeight="251658240" behindDoc="0" locked="0" layoutInCell="1" allowOverlap="1" wp14:anchorId="218331A5" wp14:editId="41143D90">
                <wp:simplePos x="0" y="0"/>
                <wp:positionH relativeFrom="column">
                  <wp:posOffset>4896485</wp:posOffset>
                </wp:positionH>
                <wp:positionV relativeFrom="paragraph">
                  <wp:posOffset>270510</wp:posOffset>
                </wp:positionV>
                <wp:extent cx="1590675" cy="818515"/>
                <wp:effectExtent l="0" t="3810" r="3175" b="190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F97A8" w14:textId="77777777" w:rsidR="000223F0" w:rsidRDefault="00574055">
                            <w:r>
                              <w:rPr>
                                <w:noProof/>
                                <w:sz w:val="28"/>
                                <w:szCs w:val="28"/>
                                <w:lang w:val="en-US"/>
                              </w:rPr>
                              <w:drawing>
                                <wp:inline distT="0" distB="0" distL="0" distR="0" wp14:anchorId="2D4AE65E" wp14:editId="2D747CCA">
                                  <wp:extent cx="1403350" cy="616585"/>
                                  <wp:effectExtent l="0" t="0" r="0" b="0"/>
                                  <wp:docPr id="2" name="Picture 2" descr="Booksh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shelf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3350" cy="616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385.55pt;margin-top:21.3pt;width:125.25pt;height:64.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" stroked="f">
                <v:textbox style="mso-fit-shape-to-text:t">
                  <w:txbxContent>
                    <w:p w14:paraId="3C8F97A8" w14:textId="77777777" w:rsidR="000223F0" w:rsidRDefault="00574055">
                      <w:r>
                        <w:rPr>
                          <w:noProof/>
                          <w:sz w:val="28"/>
                          <w:szCs w:val="28"/>
                          <w:lang w:val="en-US"/>
                        </w:rPr>
                        <w:drawing>
                          <wp:inline distT="0" distB="0" distL="0" distR="0" wp14:anchorId="2D4AE65E" wp14:editId="2D747CCA">
                            <wp:extent cx="1403350" cy="616585"/>
                            <wp:effectExtent l="0" t="0" r="0" b="0"/>
                            <wp:docPr id="2" name="Picture 2" descr="Booksh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shelf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616585"/>
                                    </a:xfrm>
                                    <a:prstGeom prst="rect">
                                      <a:avLst/>
                                    </a:prstGeom>
                                    <a:noFill/>
                                    <a:ln>
                                      <a:noFill/>
                                    </a:ln>
                                  </pic:spPr>
                                </pic:pic>
                              </a:graphicData>
                            </a:graphic>
                          </wp:inline>
                        </w:drawing>
                      </w:r>
                    </w:p>
                  </w:txbxContent>
                </v:textbox>
              </v:shape>
            </w:pict>
          </mc:Fallback>
        </mc:AlternateContent>
      </w:r>
      <w:r>
        <w:rPr>
          <w:noProof/>
          <w:sz w:val="48"/>
          <w:szCs w:val="48"/>
          <w:lang w:val="en-US"/>
        </w:rPr>
        <mc:AlternateContent>
          <mc:Choice Requires="wps">
            <w:drawing>
              <wp:anchor distT="0" distB="0" distL="114300" distR="114300" simplePos="0" relativeHeight="251656192" behindDoc="0" locked="0" layoutInCell="1" allowOverlap="1" wp14:anchorId="408AA71D" wp14:editId="2239C94C">
                <wp:simplePos x="0" y="0"/>
                <wp:positionH relativeFrom="column">
                  <wp:posOffset>3935095</wp:posOffset>
                </wp:positionH>
                <wp:positionV relativeFrom="paragraph">
                  <wp:posOffset>-282575</wp:posOffset>
                </wp:positionV>
                <wp:extent cx="2514600" cy="457200"/>
                <wp:effectExtent l="0" t="0" r="1905" b="317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B126" w14:textId="77777777" w:rsidR="005D5D6E" w:rsidRPr="002A0227" w:rsidRDefault="005D5D6E" w:rsidP="005D5D6E">
                            <w:pPr>
                              <w:pStyle w:val="p1"/>
                              <w:rPr>
                                <w:rFonts w:ascii="Times New Roman" w:hAnsi="Times New Roman" w:cs="Times New Roman"/>
                                <w:color w:val="00B1D0"/>
                                <w:sz w:val="28"/>
                                <w:szCs w:val="28"/>
                              </w:rPr>
                            </w:pPr>
                            <w:r w:rsidRPr="002A0227">
                              <w:rPr>
                                <w:rFonts w:ascii="Times New Roman" w:hAnsi="Times New Roman" w:cs="Times New Roman"/>
                                <w:b/>
                                <w:bCs/>
                                <w:color w:val="00B1D0"/>
                                <w:sz w:val="28"/>
                                <w:szCs w:val="28"/>
                              </w:rPr>
                              <w:t xml:space="preserve">No. </w:t>
                            </w:r>
                            <w:r w:rsidR="00612838">
                              <w:rPr>
                                <w:rFonts w:ascii="Times New Roman" w:hAnsi="Times New Roman" w:cs="Times New Roman"/>
                                <w:b/>
                                <w:bCs/>
                                <w:color w:val="00B1D0"/>
                                <w:sz w:val="28"/>
                                <w:szCs w:val="28"/>
                              </w:rPr>
                              <w:t>00</w:t>
                            </w:r>
                            <w:r w:rsidR="004D4612">
                              <w:rPr>
                                <w:rFonts w:ascii="Times New Roman" w:hAnsi="Times New Roman" w:cs="Times New Roman"/>
                                <w:b/>
                                <w:bCs/>
                                <w:color w:val="00B1D0"/>
                                <w:sz w:val="28"/>
                                <w:szCs w:val="28"/>
                              </w:rPr>
                              <w:t>2</w:t>
                            </w:r>
                            <w:r w:rsidRPr="002A0227">
                              <w:rPr>
                                <w:rFonts w:ascii="Times New Roman" w:hAnsi="Times New Roman" w:cs="Times New Roman"/>
                                <w:b/>
                                <w:bCs/>
                                <w:color w:val="00B1D0"/>
                                <w:sz w:val="28"/>
                                <w:szCs w:val="28"/>
                              </w:rPr>
                              <w:t xml:space="preserve"> </w:t>
                            </w:r>
                            <w:r w:rsidRPr="002A0227">
                              <w:rPr>
                                <w:rStyle w:val="s1"/>
                                <w:rFonts w:ascii="Times New Roman" w:hAnsi="Times New Roman" w:cs="Times New Roman"/>
                                <w:color w:val="00B1D0"/>
                                <w:sz w:val="28"/>
                                <w:szCs w:val="28"/>
                              </w:rPr>
                              <w:t>–</w:t>
                            </w:r>
                            <w:r w:rsidRPr="002A0227">
                              <w:rPr>
                                <w:rFonts w:ascii="Times New Roman" w:hAnsi="Times New Roman" w:cs="Times New Roman"/>
                                <w:b/>
                                <w:bCs/>
                                <w:color w:val="00B1D0"/>
                                <w:sz w:val="28"/>
                                <w:szCs w:val="28"/>
                              </w:rPr>
                              <w:t xml:space="preserve"> </w:t>
                            </w:r>
                            <w:r w:rsidR="00612838">
                              <w:rPr>
                                <w:rFonts w:ascii="Times New Roman" w:hAnsi="Times New Roman" w:cs="Times New Roman"/>
                                <w:b/>
                                <w:bCs/>
                                <w:color w:val="00B1D0"/>
                                <w:sz w:val="28"/>
                                <w:szCs w:val="28"/>
                              </w:rPr>
                              <w:t>2</w:t>
                            </w:r>
                            <w:r w:rsidR="004D4612">
                              <w:rPr>
                                <w:rFonts w:ascii="Times New Roman" w:hAnsi="Times New Roman" w:cs="Times New Roman"/>
                                <w:b/>
                                <w:bCs/>
                                <w:color w:val="00B1D0"/>
                                <w:sz w:val="28"/>
                                <w:szCs w:val="28"/>
                              </w:rPr>
                              <w:t xml:space="preserve">2 June </w:t>
                            </w:r>
                            <w:r w:rsidR="00612838">
                              <w:rPr>
                                <w:rFonts w:ascii="Times New Roman" w:hAnsi="Times New Roman" w:cs="Times New Roman"/>
                                <w:b/>
                                <w:bCs/>
                                <w:color w:val="00B1D0"/>
                                <w:sz w:val="28"/>
                                <w:szCs w:val="28"/>
                              </w:rPr>
                              <w:t>2020</w:t>
                            </w:r>
                          </w:p>
                          <w:p w14:paraId="7510D4BF" w14:textId="77777777" w:rsidR="005D5D6E" w:rsidRPr="002A0227" w:rsidRDefault="005D5D6E" w:rsidP="005D5D6E">
                            <w:pPr>
                              <w:jc w:val="center"/>
                              <w:rPr>
                                <w:color w:val="00B1D0"/>
                                <w:sz w:val="28"/>
                                <w:szCs w:val="28"/>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09.85pt;margin-top:-22.2pt;width:19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9s7ECAADA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" filled="f" stroked="f">
                <v:textbox inset=",7.2pt,,7.2pt">
                  <w:txbxContent>
                    <w:p w14:paraId="55D8B126" w14:textId="77777777" w:rsidR="005D5D6E" w:rsidRPr="002A0227" w:rsidRDefault="005D5D6E" w:rsidP="005D5D6E">
                      <w:pPr>
                        <w:pStyle w:val="p1"/>
                        <w:rPr>
                          <w:rFonts w:ascii="Times New Roman" w:hAnsi="Times New Roman" w:cs="Times New Roman"/>
                          <w:color w:val="00B1D0"/>
                          <w:sz w:val="28"/>
                          <w:szCs w:val="28"/>
                        </w:rPr>
                      </w:pPr>
                      <w:r w:rsidRPr="002A0227">
                        <w:rPr>
                          <w:rFonts w:ascii="Times New Roman" w:hAnsi="Times New Roman" w:cs="Times New Roman"/>
                          <w:b/>
                          <w:bCs/>
                          <w:color w:val="00B1D0"/>
                          <w:sz w:val="28"/>
                          <w:szCs w:val="28"/>
                        </w:rPr>
                        <w:t xml:space="preserve">No. </w:t>
                      </w:r>
                      <w:r w:rsidR="00612838">
                        <w:rPr>
                          <w:rFonts w:ascii="Times New Roman" w:hAnsi="Times New Roman" w:cs="Times New Roman"/>
                          <w:b/>
                          <w:bCs/>
                          <w:color w:val="00B1D0"/>
                          <w:sz w:val="28"/>
                          <w:szCs w:val="28"/>
                        </w:rPr>
                        <w:t>00</w:t>
                      </w:r>
                      <w:r w:rsidR="004D4612">
                        <w:rPr>
                          <w:rFonts w:ascii="Times New Roman" w:hAnsi="Times New Roman" w:cs="Times New Roman"/>
                          <w:b/>
                          <w:bCs/>
                          <w:color w:val="00B1D0"/>
                          <w:sz w:val="28"/>
                          <w:szCs w:val="28"/>
                        </w:rPr>
                        <w:t>2</w:t>
                      </w:r>
                      <w:r w:rsidRPr="002A0227">
                        <w:rPr>
                          <w:rFonts w:ascii="Times New Roman" w:hAnsi="Times New Roman" w:cs="Times New Roman"/>
                          <w:b/>
                          <w:bCs/>
                          <w:color w:val="00B1D0"/>
                          <w:sz w:val="28"/>
                          <w:szCs w:val="28"/>
                        </w:rPr>
                        <w:t xml:space="preserve"> </w:t>
                      </w:r>
                      <w:r w:rsidRPr="002A0227">
                        <w:rPr>
                          <w:rStyle w:val="s1"/>
                          <w:rFonts w:ascii="Times New Roman" w:hAnsi="Times New Roman" w:cs="Times New Roman"/>
                          <w:color w:val="00B1D0"/>
                          <w:sz w:val="28"/>
                          <w:szCs w:val="28"/>
                        </w:rPr>
                        <w:t>–</w:t>
                      </w:r>
                      <w:r w:rsidRPr="002A0227">
                        <w:rPr>
                          <w:rFonts w:ascii="Times New Roman" w:hAnsi="Times New Roman" w:cs="Times New Roman"/>
                          <w:b/>
                          <w:bCs/>
                          <w:color w:val="00B1D0"/>
                          <w:sz w:val="28"/>
                          <w:szCs w:val="28"/>
                        </w:rPr>
                        <w:t xml:space="preserve"> </w:t>
                      </w:r>
                      <w:r w:rsidR="00612838">
                        <w:rPr>
                          <w:rFonts w:ascii="Times New Roman" w:hAnsi="Times New Roman" w:cs="Times New Roman"/>
                          <w:b/>
                          <w:bCs/>
                          <w:color w:val="00B1D0"/>
                          <w:sz w:val="28"/>
                          <w:szCs w:val="28"/>
                        </w:rPr>
                        <w:t>2</w:t>
                      </w:r>
                      <w:r w:rsidR="004D4612">
                        <w:rPr>
                          <w:rFonts w:ascii="Times New Roman" w:hAnsi="Times New Roman" w:cs="Times New Roman"/>
                          <w:b/>
                          <w:bCs/>
                          <w:color w:val="00B1D0"/>
                          <w:sz w:val="28"/>
                          <w:szCs w:val="28"/>
                        </w:rPr>
                        <w:t xml:space="preserve">2 June </w:t>
                      </w:r>
                      <w:r w:rsidR="00612838">
                        <w:rPr>
                          <w:rFonts w:ascii="Times New Roman" w:hAnsi="Times New Roman" w:cs="Times New Roman"/>
                          <w:b/>
                          <w:bCs/>
                          <w:color w:val="00B1D0"/>
                          <w:sz w:val="28"/>
                          <w:szCs w:val="28"/>
                        </w:rPr>
                        <w:t>2020</w:t>
                      </w:r>
                    </w:p>
                    <w:p w14:paraId="7510D4BF" w14:textId="77777777" w:rsidR="005D5D6E" w:rsidRPr="002A0227" w:rsidRDefault="005D5D6E" w:rsidP="005D5D6E">
                      <w:pPr>
                        <w:jc w:val="center"/>
                        <w:rPr>
                          <w:color w:val="00B1D0"/>
                          <w:sz w:val="28"/>
                          <w:szCs w:val="28"/>
                          <w:lang w:val="en-US"/>
                        </w:rPr>
                      </w:pPr>
                    </w:p>
                  </w:txbxContent>
                </v:textbox>
              </v:shape>
            </w:pict>
          </mc:Fallback>
        </mc:AlternateContent>
      </w:r>
      <w:r>
        <w:rPr>
          <w:noProof/>
          <w:sz w:val="48"/>
          <w:szCs w:val="48"/>
          <w:lang w:val="en-US"/>
        </w:rPr>
        <mc:AlternateContent>
          <mc:Choice Requires="wps">
            <w:drawing>
              <wp:anchor distT="0" distB="0" distL="114300" distR="114300" simplePos="0" relativeHeight="251657216" behindDoc="0" locked="0" layoutInCell="1" allowOverlap="1" wp14:anchorId="1DEC2035" wp14:editId="069C628E">
                <wp:simplePos x="0" y="0"/>
                <wp:positionH relativeFrom="column">
                  <wp:posOffset>3921760</wp:posOffset>
                </wp:positionH>
                <wp:positionV relativeFrom="paragraph">
                  <wp:posOffset>-662305</wp:posOffset>
                </wp:positionV>
                <wp:extent cx="2514600" cy="553085"/>
                <wp:effectExtent l="0" t="0" r="254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F543" w14:textId="77777777" w:rsidR="00554C09" w:rsidRPr="00B71C81" w:rsidRDefault="00554C09" w:rsidP="00554C09">
                            <w:pPr>
                              <w:jc w:val="right"/>
                              <w:rPr>
                                <w:rFonts w:ascii="Mongolian Baiti" w:hAnsi="Mongolian Baiti" w:cs="Mongolian Baiti"/>
                                <w:b/>
                                <w:bCs/>
                                <w:color w:val="00B1D0"/>
                                <w:sz w:val="44"/>
                                <w:szCs w:val="44"/>
                                <w:lang w:val="en-US"/>
                              </w:rPr>
                            </w:pPr>
                            <w:r w:rsidRPr="00B71C81">
                              <w:rPr>
                                <w:rFonts w:ascii="Mongolian Baiti" w:hAnsi="Mongolian Baiti" w:cs="Mongolian Baiti"/>
                                <w:b/>
                                <w:bCs/>
                                <w:color w:val="00B1D0"/>
                                <w:sz w:val="44"/>
                                <w:szCs w:val="44"/>
                                <w:lang w:val="en-US"/>
                              </w:rPr>
                              <w:t>The Bookshelf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308.8pt;margin-top:-52.1pt;width:198pt;height:4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" filled="f" stroked="f">
                <v:textbox inset=",7.2pt,,7.2pt">
                  <w:txbxContent>
                    <w:p w14:paraId="25CDF543" w14:textId="77777777" w:rsidR="00554C09" w:rsidRPr="00B71C81" w:rsidRDefault="00554C09" w:rsidP="00554C09">
                      <w:pPr>
                        <w:jc w:val="right"/>
                        <w:rPr>
                          <w:rFonts w:ascii="Mongolian Baiti" w:hAnsi="Mongolian Baiti" w:cs="Mongolian Baiti"/>
                          <w:b/>
                          <w:bCs/>
                          <w:color w:val="00B1D0"/>
                          <w:sz w:val="44"/>
                          <w:szCs w:val="44"/>
                          <w:lang w:val="en-US"/>
                        </w:rPr>
                      </w:pPr>
                      <w:r w:rsidRPr="00B71C81">
                        <w:rPr>
                          <w:rFonts w:ascii="Mongolian Baiti" w:hAnsi="Mongolian Baiti" w:cs="Mongolian Baiti"/>
                          <w:b/>
                          <w:bCs/>
                          <w:color w:val="00B1D0"/>
                          <w:sz w:val="44"/>
                          <w:szCs w:val="44"/>
                          <w:lang w:val="en-US"/>
                        </w:rPr>
                        <w:t>The Bookshelf</w:t>
                      </w:r>
                    </w:p>
                  </w:txbxContent>
                </v:textbox>
              </v:shape>
            </w:pict>
          </mc:Fallback>
        </mc:AlternateContent>
      </w:r>
    </w:p>
    <w:p w14:paraId="20841DBB" w14:textId="77777777" w:rsidR="004D4612" w:rsidRPr="004D4612" w:rsidRDefault="004D4612" w:rsidP="004D4612">
      <w:pPr>
        <w:spacing w:after="0" w:line="240" w:lineRule="auto"/>
        <w:rPr>
          <w:b/>
          <w:sz w:val="36"/>
          <w:szCs w:val="36"/>
        </w:rPr>
      </w:pPr>
      <w:r w:rsidRPr="004D4612">
        <w:rPr>
          <w:b/>
          <w:sz w:val="36"/>
          <w:szCs w:val="36"/>
        </w:rPr>
        <w:t>When Foes Spoke</w:t>
      </w:r>
    </w:p>
    <w:p w14:paraId="07755AFD" w14:textId="77777777" w:rsidR="00612838" w:rsidRPr="004D4612" w:rsidRDefault="004D4612" w:rsidP="004D4612">
      <w:pPr>
        <w:spacing w:after="0" w:line="240" w:lineRule="auto"/>
        <w:rPr>
          <w:sz w:val="28"/>
          <w:szCs w:val="28"/>
        </w:rPr>
      </w:pPr>
      <w:r w:rsidRPr="004D4612">
        <w:rPr>
          <w:sz w:val="28"/>
          <w:szCs w:val="28"/>
        </w:rPr>
        <w:t>Karthik Nachiappan</w:t>
      </w:r>
    </w:p>
    <w:p w14:paraId="3C305D66" w14:textId="77777777" w:rsidR="004D4612" w:rsidRPr="004D4612" w:rsidRDefault="004D4612" w:rsidP="004D4612">
      <w:pPr>
        <w:spacing w:after="0" w:line="240" w:lineRule="auto"/>
        <w:rPr>
          <w:sz w:val="24"/>
          <w:szCs w:val="24"/>
        </w:rPr>
      </w:pPr>
    </w:p>
    <w:p w14:paraId="267BE274" w14:textId="77777777" w:rsidR="002862F7" w:rsidRPr="004D4612" w:rsidRDefault="002862F7" w:rsidP="004D4612">
      <w:pPr>
        <w:spacing w:after="0" w:line="240" w:lineRule="auto"/>
        <w:rPr>
          <w:sz w:val="28"/>
          <w:szCs w:val="28"/>
        </w:rPr>
      </w:pPr>
      <w:r w:rsidRPr="004D4612">
        <w:rPr>
          <w:i/>
          <w:sz w:val="28"/>
          <w:szCs w:val="28"/>
        </w:rPr>
        <w:t>Animosity at Bay</w:t>
      </w:r>
      <w:r w:rsidR="00404ACD">
        <w:rPr>
          <w:i/>
          <w:sz w:val="28"/>
          <w:szCs w:val="28"/>
        </w:rPr>
        <w:t>:</w:t>
      </w:r>
      <w:r w:rsidRPr="004D4612">
        <w:rPr>
          <w:sz w:val="28"/>
          <w:szCs w:val="28"/>
        </w:rPr>
        <w:t xml:space="preserve"> </w:t>
      </w:r>
    </w:p>
    <w:p w14:paraId="79AB5228" w14:textId="77777777" w:rsidR="002862F7" w:rsidRPr="004D4612" w:rsidRDefault="002862F7" w:rsidP="004D4612">
      <w:pPr>
        <w:spacing w:after="0" w:line="240" w:lineRule="auto"/>
        <w:rPr>
          <w:sz w:val="28"/>
          <w:szCs w:val="28"/>
        </w:rPr>
      </w:pPr>
      <w:r w:rsidRPr="004D4612">
        <w:rPr>
          <w:i/>
          <w:sz w:val="28"/>
          <w:szCs w:val="28"/>
        </w:rPr>
        <w:t>An Alternate History of the India-Pakistan Relationship</w:t>
      </w:r>
      <w:r w:rsidR="00404ACD">
        <w:rPr>
          <w:i/>
          <w:sz w:val="28"/>
          <w:szCs w:val="28"/>
        </w:rPr>
        <w:t>,</w:t>
      </w:r>
      <w:r w:rsidRPr="004D4612">
        <w:rPr>
          <w:i/>
          <w:sz w:val="28"/>
          <w:szCs w:val="28"/>
        </w:rPr>
        <w:t xml:space="preserve"> 1947-1952</w:t>
      </w:r>
    </w:p>
    <w:p w14:paraId="3C7BB674" w14:textId="77777777" w:rsidR="002862F7" w:rsidRPr="004D4612" w:rsidRDefault="002862F7" w:rsidP="004D4612">
      <w:pPr>
        <w:spacing w:after="0" w:line="240" w:lineRule="auto"/>
        <w:rPr>
          <w:sz w:val="28"/>
          <w:szCs w:val="28"/>
        </w:rPr>
      </w:pPr>
      <w:r w:rsidRPr="004D4612">
        <w:rPr>
          <w:sz w:val="28"/>
          <w:szCs w:val="28"/>
        </w:rPr>
        <w:t>By Pallavi Raghavan</w:t>
      </w:r>
    </w:p>
    <w:p w14:paraId="71134599" w14:textId="4EE6F407" w:rsidR="002862F7" w:rsidRPr="004D4612" w:rsidRDefault="002862F7" w:rsidP="004D4612">
      <w:pPr>
        <w:spacing w:after="0" w:line="240" w:lineRule="auto"/>
        <w:rPr>
          <w:sz w:val="28"/>
          <w:szCs w:val="28"/>
        </w:rPr>
      </w:pPr>
      <w:r w:rsidRPr="004D4612">
        <w:rPr>
          <w:sz w:val="28"/>
          <w:szCs w:val="28"/>
        </w:rPr>
        <w:t>HarperCollins</w:t>
      </w:r>
      <w:r w:rsidR="00924E1F">
        <w:rPr>
          <w:sz w:val="28"/>
          <w:szCs w:val="28"/>
        </w:rPr>
        <w:t xml:space="preserve"> Publishers</w:t>
      </w:r>
      <w:bookmarkStart w:id="0" w:name="_GoBack"/>
      <w:bookmarkEnd w:id="0"/>
      <w:r w:rsidR="00404ACD">
        <w:rPr>
          <w:sz w:val="28"/>
          <w:szCs w:val="28"/>
        </w:rPr>
        <w:t xml:space="preserve"> India</w:t>
      </w:r>
      <w:r w:rsidRPr="004D4612">
        <w:rPr>
          <w:sz w:val="28"/>
          <w:szCs w:val="28"/>
        </w:rPr>
        <w:t>/C Hurst &amp; Co Publishers, 2020</w:t>
      </w:r>
    </w:p>
    <w:p w14:paraId="0B61E709" w14:textId="77777777" w:rsidR="002862F7" w:rsidRPr="004D4612" w:rsidRDefault="002862F7" w:rsidP="004D4612">
      <w:pPr>
        <w:spacing w:after="0" w:line="240" w:lineRule="auto"/>
        <w:rPr>
          <w:sz w:val="24"/>
          <w:szCs w:val="24"/>
        </w:rPr>
      </w:pPr>
    </w:p>
    <w:p w14:paraId="45E8FFD6" w14:textId="77777777" w:rsidR="002862F7" w:rsidRPr="004D4612" w:rsidRDefault="002862F7" w:rsidP="004D4612">
      <w:pPr>
        <w:spacing w:after="0" w:line="240" w:lineRule="auto"/>
        <w:rPr>
          <w:sz w:val="24"/>
          <w:szCs w:val="24"/>
        </w:rPr>
      </w:pPr>
      <w:r w:rsidRPr="004D4612">
        <w:rPr>
          <w:sz w:val="24"/>
          <w:szCs w:val="24"/>
        </w:rPr>
        <w:t>Is there hope for India-Pakistan relations? Most analysts studying the relationship today would say no. A 70-year history of wars, insurgencies and an unyielding nuclear rivalry point</w:t>
      </w:r>
      <w:r w:rsidR="004D4612">
        <w:rPr>
          <w:sz w:val="24"/>
          <w:szCs w:val="24"/>
        </w:rPr>
        <w:t xml:space="preserve"> to a future that looks bleak. However, </w:t>
      </w:r>
      <w:r w:rsidRPr="004D4612">
        <w:rPr>
          <w:sz w:val="24"/>
          <w:szCs w:val="24"/>
        </w:rPr>
        <w:t>how these two estranged siblings deal with each other now pales in comparison to the progress and cooperation that characterised the early years of their bilateral relationship from 1947</w:t>
      </w:r>
      <w:r w:rsidR="00F8657D">
        <w:rPr>
          <w:sz w:val="24"/>
          <w:szCs w:val="24"/>
        </w:rPr>
        <w:t xml:space="preserve"> to </w:t>
      </w:r>
      <w:r w:rsidRPr="004D4612">
        <w:rPr>
          <w:sz w:val="24"/>
          <w:szCs w:val="24"/>
        </w:rPr>
        <w:t>1952 where diplomacy trumped conflict</w:t>
      </w:r>
      <w:r w:rsidR="007B7446">
        <w:rPr>
          <w:sz w:val="24"/>
          <w:szCs w:val="24"/>
        </w:rPr>
        <w:t>s,</w:t>
      </w:r>
      <w:r w:rsidRPr="004D4612">
        <w:rPr>
          <w:sz w:val="24"/>
          <w:szCs w:val="24"/>
        </w:rPr>
        <w:t xml:space="preserve"> and agreements</w:t>
      </w:r>
      <w:r w:rsidR="007B7446">
        <w:rPr>
          <w:sz w:val="24"/>
          <w:szCs w:val="24"/>
        </w:rPr>
        <w:t xml:space="preserve"> were signed</w:t>
      </w:r>
      <w:r w:rsidRPr="004D4612">
        <w:rPr>
          <w:sz w:val="24"/>
          <w:szCs w:val="24"/>
        </w:rPr>
        <w:t xml:space="preserve">, one after another, on issues ranging from water to evacuee property rights, minority rights and abducted women. Both countries also discussed a historic no-war pact, which ultimately failed. The first five years of diplomacy were, if anything, like a mirage where extraordinary pressures unleashed by Partition and the need to solidify fledgling states drove both countries to cooperate. </w:t>
      </w:r>
    </w:p>
    <w:p w14:paraId="16AB9E18" w14:textId="77777777" w:rsidR="002862F7" w:rsidRPr="004D4612" w:rsidRDefault="002862F7" w:rsidP="004D4612">
      <w:pPr>
        <w:spacing w:after="0" w:line="240" w:lineRule="auto"/>
        <w:rPr>
          <w:sz w:val="24"/>
          <w:szCs w:val="24"/>
        </w:rPr>
      </w:pPr>
    </w:p>
    <w:p w14:paraId="50DCC108" w14:textId="77777777" w:rsidR="002862F7" w:rsidRPr="004D4612" w:rsidRDefault="002862F7" w:rsidP="004D4612">
      <w:pPr>
        <w:spacing w:after="0" w:line="240" w:lineRule="auto"/>
        <w:rPr>
          <w:sz w:val="24"/>
          <w:szCs w:val="24"/>
        </w:rPr>
      </w:pPr>
      <w:r w:rsidRPr="004D4612">
        <w:rPr>
          <w:sz w:val="24"/>
          <w:szCs w:val="24"/>
        </w:rPr>
        <w:t xml:space="preserve">This alternate history is captured cogently by Pallavi Raghavan in her new book </w:t>
      </w:r>
      <w:r w:rsidRPr="004D4612">
        <w:rPr>
          <w:i/>
          <w:sz w:val="24"/>
          <w:szCs w:val="24"/>
        </w:rPr>
        <w:t>Animosity at Bay: An Alternate History of the India-Pakistan Relationship</w:t>
      </w:r>
      <w:r w:rsidR="00404ACD">
        <w:rPr>
          <w:i/>
          <w:sz w:val="24"/>
          <w:szCs w:val="24"/>
        </w:rPr>
        <w:t>,</w:t>
      </w:r>
      <w:r w:rsidRPr="004D4612">
        <w:rPr>
          <w:i/>
          <w:sz w:val="24"/>
          <w:szCs w:val="24"/>
        </w:rPr>
        <w:t xml:space="preserve"> 1947-1952</w:t>
      </w:r>
      <w:r w:rsidRPr="004D4612">
        <w:rPr>
          <w:sz w:val="24"/>
          <w:szCs w:val="24"/>
        </w:rPr>
        <w:t xml:space="preserve"> (Harper Collins/Hurst). The question of how India and Pakistan have managed their affairs in the aftermath of Partition could seem unimportant to most readers or analysts outside the subcontinent. It is not. The critical juncture explored in the book influenced the contours of the India-Pakistan relationship and it is necessary to unpack what those early years of diplomacy were like to carefully assess how things have unravelled since then. Raghavan</w:t>
      </w:r>
      <w:r w:rsidR="00351A45">
        <w:rPr>
          <w:sz w:val="24"/>
          <w:szCs w:val="24"/>
        </w:rPr>
        <w:t>’</w:t>
      </w:r>
      <w:r w:rsidRPr="004D4612">
        <w:rPr>
          <w:sz w:val="24"/>
          <w:szCs w:val="24"/>
        </w:rPr>
        <w:t>s book is vital for those looking to understand that the relationship between India and Pakistan was not always consumed by vitriol and enmity and there was cooperation and dense institutionalised interactions over a number of critical issues.</w:t>
      </w:r>
    </w:p>
    <w:p w14:paraId="3FE6203B" w14:textId="77777777" w:rsidR="002862F7" w:rsidRPr="004D4612" w:rsidRDefault="002862F7" w:rsidP="004D4612">
      <w:pPr>
        <w:spacing w:after="0" w:line="240" w:lineRule="auto"/>
        <w:rPr>
          <w:sz w:val="24"/>
          <w:szCs w:val="24"/>
        </w:rPr>
      </w:pPr>
    </w:p>
    <w:p w14:paraId="7A6F467B" w14:textId="77777777" w:rsidR="002862F7" w:rsidRPr="004D4612" w:rsidRDefault="002862F7" w:rsidP="004D4612">
      <w:pPr>
        <w:spacing w:after="0" w:line="240" w:lineRule="auto"/>
        <w:rPr>
          <w:sz w:val="24"/>
          <w:szCs w:val="24"/>
        </w:rPr>
      </w:pPr>
      <w:r w:rsidRPr="004D4612">
        <w:rPr>
          <w:sz w:val="24"/>
          <w:szCs w:val="24"/>
        </w:rPr>
        <w:t>A key part of the book focuses on the 1950 Nehru-Liaquat Pact, an agreement that has returned to the news with India</w:t>
      </w:r>
      <w:r w:rsidR="00351A45">
        <w:rPr>
          <w:sz w:val="24"/>
          <w:szCs w:val="24"/>
        </w:rPr>
        <w:t>’</w:t>
      </w:r>
      <w:r w:rsidRPr="004D4612">
        <w:rPr>
          <w:sz w:val="24"/>
          <w:szCs w:val="24"/>
        </w:rPr>
        <w:t>s recent Citizenship Amendment bill, which seeks to give certain minority groups in neighbouring states access to India. The 1950 pact, however, ought to avoid this situation by pushing states to protect the interests of minorities in their countries. How both countries managed the population transfer given the volatile political climate is instructive reading when considering how things have gone awry now. And how leaders in both countries regarded minorities in each other</w:t>
      </w:r>
      <w:r w:rsidR="00351A45">
        <w:rPr>
          <w:sz w:val="24"/>
          <w:szCs w:val="24"/>
        </w:rPr>
        <w:t>’</w:t>
      </w:r>
      <w:r w:rsidRPr="004D4612">
        <w:rPr>
          <w:sz w:val="24"/>
          <w:szCs w:val="24"/>
        </w:rPr>
        <w:t xml:space="preserve">s territories then, perhaps, show how far and how much animosity has clouded perceptions today. Another notable achievement was the 1960 Indus Waters Treaty that tilted in favour of </w:t>
      </w:r>
      <w:r w:rsidR="00351A45">
        <w:rPr>
          <w:sz w:val="24"/>
          <w:szCs w:val="24"/>
        </w:rPr>
        <w:t xml:space="preserve">Indian Prime Minister Jawaharlal </w:t>
      </w:r>
      <w:r w:rsidRPr="004D4612">
        <w:rPr>
          <w:sz w:val="24"/>
          <w:szCs w:val="24"/>
        </w:rPr>
        <w:t>Nehru who managed to acquire some water from Pakistan for agricultural use.</w:t>
      </w:r>
    </w:p>
    <w:p w14:paraId="19EFCEBA" w14:textId="77777777" w:rsidR="002862F7" w:rsidRPr="004D4612" w:rsidRDefault="002862F7" w:rsidP="004D4612">
      <w:pPr>
        <w:spacing w:after="0" w:line="240" w:lineRule="auto"/>
        <w:rPr>
          <w:sz w:val="24"/>
          <w:szCs w:val="24"/>
        </w:rPr>
      </w:pPr>
    </w:p>
    <w:p w14:paraId="1FDA7ABB" w14:textId="77777777" w:rsidR="002862F7" w:rsidRPr="004D4612" w:rsidRDefault="002862F7" w:rsidP="004D4612">
      <w:pPr>
        <w:spacing w:after="0" w:line="240" w:lineRule="auto"/>
        <w:rPr>
          <w:sz w:val="24"/>
          <w:szCs w:val="24"/>
        </w:rPr>
      </w:pPr>
      <w:r w:rsidRPr="004D4612">
        <w:rPr>
          <w:sz w:val="24"/>
          <w:szCs w:val="24"/>
        </w:rPr>
        <w:t>One reason why these agreements came to light, as Raghavan argues, was the focus and emphasis both countries gave on state-making. In other words, it is hard to make sense of India and Pakistan</w:t>
      </w:r>
      <w:r w:rsidR="00351A45">
        <w:rPr>
          <w:sz w:val="24"/>
          <w:szCs w:val="24"/>
        </w:rPr>
        <w:t>’</w:t>
      </w:r>
      <w:r w:rsidRPr="004D4612">
        <w:rPr>
          <w:sz w:val="24"/>
          <w:szCs w:val="24"/>
        </w:rPr>
        <w:t xml:space="preserve">s diplomatic interactions in the early years without understanding the </w:t>
      </w:r>
      <w:r w:rsidRPr="004D4612">
        <w:rPr>
          <w:sz w:val="24"/>
          <w:szCs w:val="24"/>
        </w:rPr>
        <w:lastRenderedPageBreak/>
        <w:t>political questions and challenges that revolve around state-building and development, particularly around questions of sovereignty, citizenship and minority rights, gender, property rights and water which are tackled through the book. Negotiations were a key part and path for both countries to consolidate statehood and constraints around that objective.</w:t>
      </w:r>
    </w:p>
    <w:p w14:paraId="1BA32483" w14:textId="77777777" w:rsidR="002862F7" w:rsidRPr="004D4612" w:rsidRDefault="002862F7" w:rsidP="004D4612">
      <w:pPr>
        <w:spacing w:after="0" w:line="240" w:lineRule="auto"/>
        <w:rPr>
          <w:sz w:val="24"/>
          <w:szCs w:val="24"/>
        </w:rPr>
      </w:pPr>
    </w:p>
    <w:p w14:paraId="5CBC817E" w14:textId="77777777" w:rsidR="002862F7" w:rsidRPr="004D4612" w:rsidRDefault="002862F7" w:rsidP="004D4612">
      <w:pPr>
        <w:spacing w:after="0" w:line="240" w:lineRule="auto"/>
        <w:rPr>
          <w:sz w:val="24"/>
          <w:szCs w:val="24"/>
        </w:rPr>
      </w:pPr>
      <w:r w:rsidRPr="004D4612">
        <w:rPr>
          <w:sz w:val="24"/>
          <w:szCs w:val="24"/>
        </w:rPr>
        <w:t>State-building also affected how both countries traded with each other as captured in a useful chapter on trade and financial relations. Trade between both countries clashed with the development and industrialisation strategies that both nations had chosen to adopt. The political economy of development intersected with state-making to constrain cross border trade and efforts to that end. Political self-sufficiency trumped economic self-sufficiency. All these issues were part of a state-building effort that required resolution through bilateral negotiations, not dissimilar to challenges India has faced through the decades, on issues related to foreign aid, market access, climate change and so on. As this book shows, questions of statehood, state-building and political economy, also related to trade, influenced and constrained Indian foreign</w:t>
      </w:r>
      <w:r w:rsidR="000918FB">
        <w:rPr>
          <w:sz w:val="24"/>
          <w:szCs w:val="24"/>
        </w:rPr>
        <w:t xml:space="preserve"> policy from 1947 to 19</w:t>
      </w:r>
      <w:r w:rsidRPr="004D4612">
        <w:rPr>
          <w:sz w:val="24"/>
          <w:szCs w:val="24"/>
        </w:rPr>
        <w:t>52.</w:t>
      </w:r>
    </w:p>
    <w:p w14:paraId="46C098B0" w14:textId="77777777" w:rsidR="002862F7" w:rsidRPr="004D4612" w:rsidRDefault="002862F7" w:rsidP="004D4612">
      <w:pPr>
        <w:spacing w:after="0" w:line="240" w:lineRule="auto"/>
        <w:rPr>
          <w:sz w:val="24"/>
          <w:szCs w:val="24"/>
        </w:rPr>
      </w:pPr>
    </w:p>
    <w:p w14:paraId="65AE7093" w14:textId="77777777" w:rsidR="002862F7" w:rsidRPr="004D4612" w:rsidRDefault="002862F7" w:rsidP="004D4612">
      <w:pPr>
        <w:spacing w:after="0" w:line="240" w:lineRule="auto"/>
        <w:rPr>
          <w:sz w:val="24"/>
          <w:szCs w:val="24"/>
        </w:rPr>
      </w:pPr>
      <w:r w:rsidRPr="004D4612">
        <w:rPr>
          <w:sz w:val="24"/>
          <w:szCs w:val="24"/>
        </w:rPr>
        <w:t>While both countries discu</w:t>
      </w:r>
      <w:r w:rsidR="00495CF7">
        <w:rPr>
          <w:sz w:val="24"/>
          <w:szCs w:val="24"/>
        </w:rPr>
        <w:t>ssed a whole slew of issues, a C</w:t>
      </w:r>
      <w:r w:rsidRPr="004D4612">
        <w:rPr>
          <w:sz w:val="24"/>
          <w:szCs w:val="24"/>
        </w:rPr>
        <w:t xml:space="preserve">old </w:t>
      </w:r>
      <w:r w:rsidR="00495CF7">
        <w:rPr>
          <w:sz w:val="24"/>
          <w:szCs w:val="24"/>
        </w:rPr>
        <w:t>W</w:t>
      </w:r>
      <w:r w:rsidRPr="004D4612">
        <w:rPr>
          <w:sz w:val="24"/>
          <w:szCs w:val="24"/>
        </w:rPr>
        <w:t>ar was taking hold, threatening to split the world into two blocs. These developments also influenced diplomacy between India and Pakistan. The Cold War had a constraining effect not only on how both states interacted with each other</w:t>
      </w:r>
      <w:r w:rsidR="00495CF7">
        <w:rPr>
          <w:sz w:val="24"/>
          <w:szCs w:val="24"/>
        </w:rPr>
        <w:t>,</w:t>
      </w:r>
      <w:r w:rsidRPr="004D4612">
        <w:rPr>
          <w:sz w:val="24"/>
          <w:szCs w:val="24"/>
        </w:rPr>
        <w:t xml:space="preserve"> but also how they fashioned a strategic relationship with the United States and </w:t>
      </w:r>
      <w:r w:rsidR="00E5651D">
        <w:rPr>
          <w:sz w:val="24"/>
          <w:szCs w:val="24"/>
        </w:rPr>
        <w:t xml:space="preserve">the </w:t>
      </w:r>
      <w:r w:rsidRPr="004D4612">
        <w:rPr>
          <w:sz w:val="24"/>
          <w:szCs w:val="24"/>
        </w:rPr>
        <w:t xml:space="preserve">Soviet Union. Yet, the impact of </w:t>
      </w:r>
      <w:r w:rsidR="00E5651D">
        <w:rPr>
          <w:sz w:val="24"/>
          <w:szCs w:val="24"/>
        </w:rPr>
        <w:t xml:space="preserve">the </w:t>
      </w:r>
      <w:r w:rsidRPr="004D4612">
        <w:rPr>
          <w:sz w:val="24"/>
          <w:szCs w:val="24"/>
        </w:rPr>
        <w:t>Partition and the Cold War also had its limits. For instance, the no-war pact that was discussed in 1950, a seemingly historic proposition, failed but the book does not adequately consider why. This failure shows that there were clear limits to bilateral cooperation since the underlying international context and ostensibly the domestic politics were not entirely distinct when compared to other agreements signed. Then why did the no-war pact fail? Did other groups or actors in either country nix the idea? Or was there a foreboding sense that India</w:t>
      </w:r>
      <w:r w:rsidR="00351A45">
        <w:rPr>
          <w:sz w:val="24"/>
          <w:szCs w:val="24"/>
        </w:rPr>
        <w:t>’</w:t>
      </w:r>
      <w:r w:rsidRPr="004D4612">
        <w:rPr>
          <w:sz w:val="24"/>
          <w:szCs w:val="24"/>
        </w:rPr>
        <w:t xml:space="preserve">s trajectory would be distinct from </w:t>
      </w:r>
      <w:r w:rsidR="00AF6622">
        <w:rPr>
          <w:sz w:val="24"/>
          <w:szCs w:val="24"/>
        </w:rPr>
        <w:t xml:space="preserve">that of </w:t>
      </w:r>
      <w:r w:rsidRPr="004D4612">
        <w:rPr>
          <w:sz w:val="24"/>
          <w:szCs w:val="24"/>
        </w:rPr>
        <w:t>Pakistan, which shifted the calculus in Islamabad? Did Pakistan consider itself the weaker country, which influenced how it pursued its claims? The book leaves th</w:t>
      </w:r>
      <w:r w:rsidR="004F633C">
        <w:rPr>
          <w:sz w:val="24"/>
          <w:szCs w:val="24"/>
        </w:rPr>
        <w:t>e</w:t>
      </w:r>
      <w:r w:rsidRPr="004D4612">
        <w:rPr>
          <w:sz w:val="24"/>
          <w:szCs w:val="24"/>
        </w:rPr>
        <w:t>s</w:t>
      </w:r>
      <w:r w:rsidR="004F633C">
        <w:rPr>
          <w:sz w:val="24"/>
          <w:szCs w:val="24"/>
        </w:rPr>
        <w:t>e</w:t>
      </w:r>
      <w:r w:rsidRPr="004D4612">
        <w:rPr>
          <w:sz w:val="24"/>
          <w:szCs w:val="24"/>
        </w:rPr>
        <w:t xml:space="preserve"> question</w:t>
      </w:r>
      <w:r w:rsidR="004F633C">
        <w:rPr>
          <w:sz w:val="24"/>
          <w:szCs w:val="24"/>
        </w:rPr>
        <w:t>s</w:t>
      </w:r>
      <w:r w:rsidRPr="004D4612">
        <w:rPr>
          <w:sz w:val="24"/>
          <w:szCs w:val="24"/>
        </w:rPr>
        <w:t xml:space="preserve"> for the reader to ponder.</w:t>
      </w:r>
    </w:p>
    <w:p w14:paraId="7021B308" w14:textId="77777777" w:rsidR="002862F7" w:rsidRPr="004D4612" w:rsidRDefault="002862F7" w:rsidP="004D4612">
      <w:pPr>
        <w:spacing w:after="0" w:line="240" w:lineRule="auto"/>
        <w:rPr>
          <w:sz w:val="24"/>
          <w:szCs w:val="24"/>
        </w:rPr>
      </w:pPr>
    </w:p>
    <w:p w14:paraId="57DE2EDE" w14:textId="77777777" w:rsidR="002862F7" w:rsidRPr="004D4612" w:rsidRDefault="002862F7" w:rsidP="004D4612">
      <w:pPr>
        <w:spacing w:after="0" w:line="240" w:lineRule="auto"/>
        <w:rPr>
          <w:sz w:val="24"/>
          <w:szCs w:val="24"/>
        </w:rPr>
      </w:pPr>
      <w:r w:rsidRPr="004D4612">
        <w:rPr>
          <w:sz w:val="24"/>
          <w:szCs w:val="24"/>
        </w:rPr>
        <w:t>Raghavan</w:t>
      </w:r>
      <w:r w:rsidR="00351A45">
        <w:rPr>
          <w:sz w:val="24"/>
          <w:szCs w:val="24"/>
        </w:rPr>
        <w:t>’</w:t>
      </w:r>
      <w:r w:rsidRPr="004D4612">
        <w:rPr>
          <w:sz w:val="24"/>
          <w:szCs w:val="24"/>
        </w:rPr>
        <w:t xml:space="preserve">s book covers an understudied period of fleeting yet significant cooperation between India and Pakistan. Despite their quarrels and insecurities, cooperation occurred driven by extraordinary events like </w:t>
      </w:r>
      <w:r w:rsidR="00AF6622">
        <w:rPr>
          <w:sz w:val="24"/>
          <w:szCs w:val="24"/>
        </w:rPr>
        <w:t xml:space="preserve">the </w:t>
      </w:r>
      <w:r w:rsidRPr="004D4612">
        <w:rPr>
          <w:sz w:val="24"/>
          <w:szCs w:val="24"/>
        </w:rPr>
        <w:t>Partition and incumbent pressures related to state-building. Given these unique conditions and the history that has unfolded thereafter, one can perhaps expect little cooperation between both countries now and ahead.</w:t>
      </w:r>
    </w:p>
    <w:p w14:paraId="01B8E952" w14:textId="77777777" w:rsidR="002862F7" w:rsidRPr="004D4612" w:rsidRDefault="002862F7" w:rsidP="004D4612">
      <w:pPr>
        <w:spacing w:after="0" w:line="240" w:lineRule="auto"/>
        <w:rPr>
          <w:sz w:val="24"/>
          <w:szCs w:val="24"/>
        </w:rPr>
      </w:pPr>
    </w:p>
    <w:p w14:paraId="2DDBAD21" w14:textId="77777777" w:rsidR="002862F7" w:rsidRPr="004D4612" w:rsidRDefault="002862F7" w:rsidP="004D4612">
      <w:pPr>
        <w:spacing w:after="0" w:line="240" w:lineRule="auto"/>
        <w:jc w:val="center"/>
        <w:rPr>
          <w:rFonts w:cs="Calibri"/>
          <w:sz w:val="24"/>
          <w:szCs w:val="24"/>
        </w:rPr>
      </w:pPr>
      <w:r w:rsidRPr="004D4612">
        <w:rPr>
          <w:rFonts w:cs="Calibri"/>
          <w:sz w:val="24"/>
          <w:szCs w:val="24"/>
        </w:rPr>
        <w:t>. . . . .</w:t>
      </w:r>
    </w:p>
    <w:p w14:paraId="5F8DA9A0" w14:textId="77777777" w:rsidR="002862F7" w:rsidRPr="004D4612" w:rsidRDefault="002862F7" w:rsidP="004D4612">
      <w:pPr>
        <w:spacing w:after="0" w:line="240" w:lineRule="auto"/>
        <w:rPr>
          <w:rFonts w:cs="Calibri"/>
        </w:rPr>
      </w:pPr>
    </w:p>
    <w:p w14:paraId="58B1396A" w14:textId="77777777" w:rsidR="002862F7" w:rsidRPr="004D4612" w:rsidRDefault="002862F7" w:rsidP="004D4612">
      <w:pPr>
        <w:pStyle w:val="normal0"/>
        <w:pBdr>
          <w:bottom w:val="none" w:sz="0" w:space="3" w:color="auto"/>
        </w:pBdr>
        <w:shd w:val="clear" w:color="auto" w:fill="FFFFFF"/>
        <w:spacing w:line="240" w:lineRule="auto"/>
        <w:rPr>
          <w:rFonts w:ascii="Georgia" w:eastAsia="Georgia" w:hAnsi="Georgia" w:cs="Georgia"/>
        </w:rPr>
      </w:pPr>
      <w:r w:rsidRPr="004D4612">
        <w:rPr>
          <w:rFonts w:ascii="Calibri" w:eastAsia="Georgia" w:hAnsi="Calibri" w:cs="Georgia"/>
          <w:sz w:val="20"/>
          <w:szCs w:val="20"/>
        </w:rPr>
        <w:t>Dr Karthik Nachiappan is Research Fellow at the Institute of South Asian Studies (ISAS), an autonomous research institute at the National University of Singapore (NUS). He can be contacted at</w:t>
      </w:r>
      <w:r w:rsidRPr="00541E97">
        <w:rPr>
          <w:rFonts w:ascii="Calibri" w:eastAsia="Georgia" w:hAnsi="Calibri" w:cs="Georgia"/>
          <w:color w:val="212529"/>
          <w:sz w:val="20"/>
          <w:szCs w:val="20"/>
        </w:rPr>
        <w:t xml:space="preserve"> </w:t>
      </w:r>
      <w:r w:rsidRPr="00541E97">
        <w:rPr>
          <w:rStyle w:val="Hyperlink"/>
          <w:rFonts w:ascii="Calibri" w:eastAsia="Georgia" w:hAnsi="Calibri" w:cs="Georgia"/>
          <w:sz w:val="20"/>
          <w:szCs w:val="20"/>
        </w:rPr>
        <w:t>isaskn@nus.edu.sg</w:t>
      </w:r>
      <w:r w:rsidRPr="00541E97">
        <w:rPr>
          <w:rFonts w:ascii="Calibri" w:eastAsia="Georgia" w:hAnsi="Calibri" w:cs="Georgia"/>
          <w:color w:val="212529"/>
          <w:sz w:val="20"/>
          <w:szCs w:val="20"/>
        </w:rPr>
        <w:t xml:space="preserve">. </w:t>
      </w:r>
      <w:r w:rsidRPr="004D4612">
        <w:rPr>
          <w:rFonts w:ascii="Calibri" w:eastAsia="Georgia" w:hAnsi="Calibri" w:cs="Georgia"/>
          <w:sz w:val="20"/>
          <w:szCs w:val="20"/>
        </w:rPr>
        <w:t>The author bears full responsibility for the facts cited and opinions expressed in this paper.</w:t>
      </w:r>
    </w:p>
    <w:p w14:paraId="21F46CA1" w14:textId="77777777" w:rsidR="00612838" w:rsidRPr="004D4612" w:rsidRDefault="00612838" w:rsidP="004D4612">
      <w:pPr>
        <w:spacing w:after="0" w:line="240" w:lineRule="auto"/>
        <w:rPr>
          <w:sz w:val="24"/>
          <w:szCs w:val="24"/>
        </w:rPr>
      </w:pPr>
    </w:p>
    <w:p w14:paraId="38F81D27" w14:textId="77777777" w:rsidR="00612838" w:rsidRPr="004D4612" w:rsidRDefault="00574055" w:rsidP="00612838">
      <w:pPr>
        <w:spacing w:after="0" w:line="240" w:lineRule="auto"/>
        <w:rPr>
          <w:rFonts w:eastAsia="Times New Roman" w:cs="Calibri"/>
          <w:bCs/>
          <w:sz w:val="24"/>
          <w:szCs w:val="24"/>
        </w:rPr>
      </w:pPr>
      <w:r>
        <w:rPr>
          <w:rFonts w:eastAsia="Times New Roman" w:cs="Calibri"/>
          <w:bCs/>
          <w:noProof/>
          <w:sz w:val="24"/>
          <w:szCs w:val="24"/>
          <w:lang w:val="en-US"/>
        </w:rPr>
        <mc:AlternateContent>
          <mc:Choice Requires="wpg">
            <w:drawing>
              <wp:anchor distT="0" distB="0" distL="114300" distR="114300" simplePos="0" relativeHeight="251659264" behindDoc="1" locked="0" layoutInCell="1" allowOverlap="1" wp14:anchorId="387D9822" wp14:editId="4542332F">
                <wp:simplePos x="0" y="0"/>
                <wp:positionH relativeFrom="column">
                  <wp:posOffset>-923925</wp:posOffset>
                </wp:positionH>
                <wp:positionV relativeFrom="paragraph">
                  <wp:posOffset>1485900</wp:posOffset>
                </wp:positionV>
                <wp:extent cx="7560310" cy="461010"/>
                <wp:effectExtent l="3175" t="0" r="5715" b="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1010"/>
                          <a:chOff x="-15" y="16212"/>
                          <a:chExt cx="11906" cy="726"/>
                        </a:xfrm>
                      </wpg:grpSpPr>
                      <wps:wsp>
                        <wps:cNvPr id="3" name="Rectangle 3"/>
                        <wps:cNvSpPr>
                          <a:spLocks noChangeArrowheads="1"/>
                        </wps:cNvSpPr>
                        <wps:spPr bwMode="auto">
                          <a:xfrm>
                            <a:off x="-15" y="16212"/>
                            <a:ext cx="11906" cy="74"/>
                          </a:xfrm>
                          <a:prstGeom prst="rect">
                            <a:avLst/>
                          </a:prstGeom>
                          <a:solidFill>
                            <a:srgbClr val="00B1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Text Box 23"/>
                        <wps:cNvSpPr txBox="1">
                          <a:spLocks noChangeArrowheads="1"/>
                        </wps:cNvSpPr>
                        <wps:spPr bwMode="auto">
                          <a:xfrm>
                            <a:off x="9" y="16293"/>
                            <a:ext cx="11871"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A4FF" w14:textId="77777777" w:rsidR="004D4612" w:rsidRPr="00020096" w:rsidRDefault="004D4612" w:rsidP="004D4612">
                              <w:pPr>
                                <w:pStyle w:val="MediumGrid21"/>
                                <w:jc w:val="center"/>
                                <w:rPr>
                                  <w:rFonts w:ascii="Arial" w:hAnsi="Arial" w:cs="Times New Roman"/>
                                  <w:sz w:val="14"/>
                                  <w:szCs w:val="14"/>
                                  <w:lang w:val="en-GB"/>
                                </w:rPr>
                              </w:pPr>
                              <w:r w:rsidRPr="00020096">
                                <w:rPr>
                                  <w:rFonts w:ascii="Arial" w:hAnsi="Arial" w:cs="Times New Roman"/>
                                  <w:sz w:val="14"/>
                                  <w:szCs w:val="14"/>
                                  <w:lang w:val="en-GB"/>
                                </w:rPr>
                                <w:t>Institute of South Asian Studies</w:t>
                              </w:r>
                              <w:r>
                                <w:rPr>
                                  <w:rFonts w:ascii="Arial" w:hAnsi="Arial" w:cs="Times New Roman"/>
                                  <w:sz w:val="14"/>
                                  <w:szCs w:val="14"/>
                                  <w:lang w:val="en-GB"/>
                                </w:rPr>
                                <w:t xml:space="preserve"> </w:t>
                              </w:r>
                              <w:r w:rsidRPr="00020096">
                                <w:rPr>
                                  <w:rFonts w:ascii="Arial" w:hAnsi="Arial" w:cs="Times New Roman"/>
                                  <w:sz w:val="14"/>
                                  <w:szCs w:val="14"/>
                                  <w:lang w:val="en-GB"/>
                                </w:rPr>
                                <w:t>|</w:t>
                              </w:r>
                              <w:r>
                                <w:rPr>
                                  <w:rFonts w:ascii="Arial" w:hAnsi="Arial" w:cs="Times New Roman"/>
                                  <w:sz w:val="14"/>
                                  <w:szCs w:val="14"/>
                                  <w:lang w:val="en-GB"/>
                                </w:rPr>
                                <w:t xml:space="preserve"> </w:t>
                              </w:r>
                              <w:r w:rsidRPr="00020096">
                                <w:rPr>
                                  <w:rFonts w:ascii="Arial" w:hAnsi="Arial" w:cs="Times New Roman"/>
                                  <w:sz w:val="14"/>
                                  <w:szCs w:val="14"/>
                                  <w:lang w:val="en-GB"/>
                                </w:rPr>
                                <w:t>National University of Singapore</w:t>
                              </w:r>
                              <w:r>
                                <w:rPr>
                                  <w:rFonts w:ascii="Arial" w:hAnsi="Arial" w:cs="Times New Roman"/>
                                  <w:sz w:val="14"/>
                                  <w:szCs w:val="14"/>
                                  <w:lang w:val="en-GB"/>
                                </w:rPr>
                                <w:t xml:space="preserve"> </w:t>
                              </w:r>
                              <w:r w:rsidRPr="00020096">
                                <w:rPr>
                                  <w:rFonts w:ascii="Arial" w:hAnsi="Arial" w:cs="Times New Roman"/>
                                  <w:sz w:val="14"/>
                                  <w:szCs w:val="14"/>
                                  <w:lang w:val="en-GB"/>
                                </w:rPr>
                                <w:t>|</w:t>
                              </w:r>
                              <w:r>
                                <w:rPr>
                                  <w:rFonts w:ascii="Arial" w:hAnsi="Arial" w:cs="Times New Roman"/>
                                  <w:sz w:val="14"/>
                                  <w:szCs w:val="14"/>
                                  <w:lang w:val="en-GB"/>
                                </w:rPr>
                                <w:t xml:space="preserve"> </w:t>
                              </w:r>
                              <w:r w:rsidRPr="00020096">
                                <w:rPr>
                                  <w:rFonts w:ascii="Arial" w:hAnsi="Arial" w:cs="Times New Roman"/>
                                  <w:sz w:val="14"/>
                                  <w:szCs w:val="14"/>
                                  <w:lang w:val="en-GB"/>
                                </w:rPr>
                                <w:t>29 Heng Mui Keng Terrace, #08-06 (Block B), Singapore 119620</w:t>
                              </w:r>
                            </w:p>
                            <w:p w14:paraId="1406BB08" w14:textId="77777777" w:rsidR="004D4612" w:rsidRPr="00020096" w:rsidRDefault="004D4612" w:rsidP="004D4612">
                              <w:pPr>
                                <w:pStyle w:val="MediumGrid21"/>
                                <w:jc w:val="center"/>
                                <w:rPr>
                                  <w:rFonts w:ascii="Arial" w:hAnsi="Arial" w:cs="Times New Roman"/>
                                  <w:sz w:val="14"/>
                                  <w:szCs w:val="14"/>
                                  <w:lang w:val="en-GB" w:eastAsia="zh-CN"/>
                                </w:rPr>
                              </w:pPr>
                              <w:r w:rsidRPr="00020096">
                                <w:rPr>
                                  <w:rFonts w:ascii="Arial" w:hAnsi="Arial" w:cs="Times New Roman"/>
                                  <w:sz w:val="14"/>
                                  <w:szCs w:val="14"/>
                                  <w:lang w:val="en-GB" w:eastAsia="zh-CN"/>
                                </w:rPr>
                                <w:t>Tel: (65) 6516 4239</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Fax: (65) 6776 7505</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www.isas.nus.edu.sg</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http://southasiandiaspora.org</w:t>
                              </w:r>
                            </w:p>
                            <w:p w14:paraId="6141E710" w14:textId="77777777" w:rsidR="004D4612" w:rsidRDefault="004D4612" w:rsidP="004D46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9" style="position:absolute;margin-left:-72.7pt;margin-top:117pt;width:595.3pt;height:36.3pt;z-index:-251657216" coordorigin="-15,16212" coordsize="11906,7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">
                <v:rect id="Rectangle 3" o:spid="_x0000_s1030" style="position:absolute;left:-15;top:16212;width:11906;height: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XISwQAA&#10;ANoAAAAPAAAAZHJzL2Rvd25yZXYueG1sRI9Bi8IwFITvgv8hPGEvoumuqEvXKLIoeNjLqj/g0bw2&#10;xealJKnWf28EweMwM98wq01vG3ElH2rHCj6nGQjiwumaKwXn037yDSJEZI2NY1JwpwCb9XCwwly7&#10;G//T9RgrkSAcclRgYmxzKUNhyGKYupY4eaXzFmOSvpLa4y3BbSO/smwhLdacFgy29GuouBw7qyDY&#10;boaXPz/fh3Juluditxhvd0p9jPrtD4hIfXyHX+2DVjCD55V0A+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lyEsEAAADaAAAADwAAAAAAAAAAAAAAAACXAgAAZHJzL2Rvd25y&#10;ZXYueG1sUEsFBgAAAAAEAAQA9QAAAIUDAAAAAA==&#10;" fillcolor="#00b1d0" stroked="f" strokeweight="1pt"/>
                <v:shape id="Text Box 23" o:spid="_x0000_s1031" type="#_x0000_t202" style="position:absolute;left:9;top:16293;width:11871;height: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5D40A4FF" w14:textId="77777777" w:rsidR="004D4612" w:rsidRPr="00020096" w:rsidRDefault="004D4612" w:rsidP="004D4612">
                        <w:pPr>
                          <w:pStyle w:val="MediumGrid21"/>
                          <w:jc w:val="center"/>
                          <w:rPr>
                            <w:rFonts w:ascii="Arial" w:hAnsi="Arial" w:cs="Times New Roman"/>
                            <w:sz w:val="14"/>
                            <w:szCs w:val="14"/>
                            <w:lang w:val="en-GB"/>
                          </w:rPr>
                        </w:pPr>
                        <w:r w:rsidRPr="00020096">
                          <w:rPr>
                            <w:rFonts w:ascii="Arial" w:hAnsi="Arial" w:cs="Times New Roman"/>
                            <w:sz w:val="14"/>
                            <w:szCs w:val="14"/>
                            <w:lang w:val="en-GB"/>
                          </w:rPr>
                          <w:t>Institute of South Asian Studies</w:t>
                        </w:r>
                        <w:r>
                          <w:rPr>
                            <w:rFonts w:ascii="Arial" w:hAnsi="Arial" w:cs="Times New Roman"/>
                            <w:sz w:val="14"/>
                            <w:szCs w:val="14"/>
                            <w:lang w:val="en-GB"/>
                          </w:rPr>
                          <w:t xml:space="preserve"> </w:t>
                        </w:r>
                        <w:r w:rsidRPr="00020096">
                          <w:rPr>
                            <w:rFonts w:ascii="Arial" w:hAnsi="Arial" w:cs="Times New Roman"/>
                            <w:sz w:val="14"/>
                            <w:szCs w:val="14"/>
                            <w:lang w:val="en-GB"/>
                          </w:rPr>
                          <w:t>|</w:t>
                        </w:r>
                        <w:r>
                          <w:rPr>
                            <w:rFonts w:ascii="Arial" w:hAnsi="Arial" w:cs="Times New Roman"/>
                            <w:sz w:val="14"/>
                            <w:szCs w:val="14"/>
                            <w:lang w:val="en-GB"/>
                          </w:rPr>
                          <w:t xml:space="preserve"> </w:t>
                        </w:r>
                        <w:r w:rsidRPr="00020096">
                          <w:rPr>
                            <w:rFonts w:ascii="Arial" w:hAnsi="Arial" w:cs="Times New Roman"/>
                            <w:sz w:val="14"/>
                            <w:szCs w:val="14"/>
                            <w:lang w:val="en-GB"/>
                          </w:rPr>
                          <w:t>National University of Singapore</w:t>
                        </w:r>
                        <w:r>
                          <w:rPr>
                            <w:rFonts w:ascii="Arial" w:hAnsi="Arial" w:cs="Times New Roman"/>
                            <w:sz w:val="14"/>
                            <w:szCs w:val="14"/>
                            <w:lang w:val="en-GB"/>
                          </w:rPr>
                          <w:t xml:space="preserve"> </w:t>
                        </w:r>
                        <w:r w:rsidRPr="00020096">
                          <w:rPr>
                            <w:rFonts w:ascii="Arial" w:hAnsi="Arial" w:cs="Times New Roman"/>
                            <w:sz w:val="14"/>
                            <w:szCs w:val="14"/>
                            <w:lang w:val="en-GB"/>
                          </w:rPr>
                          <w:t>|</w:t>
                        </w:r>
                        <w:r>
                          <w:rPr>
                            <w:rFonts w:ascii="Arial" w:hAnsi="Arial" w:cs="Times New Roman"/>
                            <w:sz w:val="14"/>
                            <w:szCs w:val="14"/>
                            <w:lang w:val="en-GB"/>
                          </w:rPr>
                          <w:t xml:space="preserve"> </w:t>
                        </w:r>
                        <w:r w:rsidRPr="00020096">
                          <w:rPr>
                            <w:rFonts w:ascii="Arial" w:hAnsi="Arial" w:cs="Times New Roman"/>
                            <w:sz w:val="14"/>
                            <w:szCs w:val="14"/>
                            <w:lang w:val="en-GB"/>
                          </w:rPr>
                          <w:t>29 Heng Mui Keng Terrace, #08-06 (Block B), Singapore 119620</w:t>
                        </w:r>
                      </w:p>
                      <w:p w14:paraId="1406BB08" w14:textId="77777777" w:rsidR="004D4612" w:rsidRPr="00020096" w:rsidRDefault="004D4612" w:rsidP="004D4612">
                        <w:pPr>
                          <w:pStyle w:val="MediumGrid21"/>
                          <w:jc w:val="center"/>
                          <w:rPr>
                            <w:rFonts w:ascii="Arial" w:hAnsi="Arial" w:cs="Times New Roman"/>
                            <w:sz w:val="14"/>
                            <w:szCs w:val="14"/>
                            <w:lang w:val="en-GB" w:eastAsia="zh-CN"/>
                          </w:rPr>
                        </w:pPr>
                        <w:r w:rsidRPr="00020096">
                          <w:rPr>
                            <w:rFonts w:ascii="Arial" w:hAnsi="Arial" w:cs="Times New Roman"/>
                            <w:sz w:val="14"/>
                            <w:szCs w:val="14"/>
                            <w:lang w:val="en-GB" w:eastAsia="zh-CN"/>
                          </w:rPr>
                          <w:t>Tel: (65) 6516 4239</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Fax: (65) 6776 7505</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www.isas.nus.edu.sg</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w:t>
                        </w:r>
                        <w:r>
                          <w:rPr>
                            <w:rFonts w:ascii="Arial" w:hAnsi="Arial" w:cs="Times New Roman"/>
                            <w:sz w:val="14"/>
                            <w:szCs w:val="14"/>
                            <w:lang w:val="en-GB" w:eastAsia="zh-CN"/>
                          </w:rPr>
                          <w:t xml:space="preserve"> </w:t>
                        </w:r>
                        <w:r w:rsidRPr="00020096">
                          <w:rPr>
                            <w:rFonts w:ascii="Arial" w:hAnsi="Arial" w:cs="Times New Roman"/>
                            <w:sz w:val="14"/>
                            <w:szCs w:val="14"/>
                            <w:lang w:val="en-GB" w:eastAsia="zh-CN"/>
                          </w:rPr>
                          <w:t>http://southasiandiaspora.org</w:t>
                        </w:r>
                      </w:p>
                      <w:p w14:paraId="6141E710" w14:textId="77777777" w:rsidR="004D4612" w:rsidRDefault="004D4612" w:rsidP="004D4612"/>
                    </w:txbxContent>
                  </v:textbox>
                </v:shape>
              </v:group>
            </w:pict>
          </mc:Fallback>
        </mc:AlternateContent>
      </w:r>
    </w:p>
    <w:sectPr w:rsidR="00612838" w:rsidRPr="004D4612" w:rsidSect="009B22E3">
      <w:headerReference w:type="even" r:id="rId9"/>
      <w:headerReference w:type="default" r:id="rId10"/>
      <w:footerReference w:type="even" r:id="rId11"/>
      <w:footerReference w:type="default" r:id="rId12"/>
      <w:headerReference w:type="first" r:id="rId13"/>
      <w:footerReference w:type="first" r:id="rId14"/>
      <w:pgSz w:w="11900" w:h="16820"/>
      <w:pgMar w:top="1440" w:right="1440" w:bottom="1440" w:left="1440" w:header="709"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65D38" w14:textId="77777777" w:rsidR="005D3F9D" w:rsidRDefault="005D3F9D" w:rsidP="008F0165">
      <w:pPr>
        <w:spacing w:after="0" w:line="240" w:lineRule="auto"/>
      </w:pPr>
      <w:r>
        <w:separator/>
      </w:r>
    </w:p>
  </w:endnote>
  <w:endnote w:type="continuationSeparator" w:id="0">
    <w:p w14:paraId="02823B18" w14:textId="77777777" w:rsidR="005D3F9D" w:rsidRDefault="005D3F9D" w:rsidP="008F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Raavi">
    <w:panose1 w:val="00000000000000000000"/>
    <w:charset w:val="01"/>
    <w:family w:val="roman"/>
    <w:notTrueType/>
    <w:pitch w:val="variable"/>
  </w:font>
  <w:font w:name="Bienetresocial">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Vrinda">
    <w:panose1 w:val="00000000000000000000"/>
    <w:charset w:val="01"/>
    <w:family w:val="roman"/>
    <w:notTrueType/>
    <w:pitch w:val="variable"/>
  </w:font>
  <w:font w:name="MS Mincho">
    <w:altName w:val="ＭＳ 明朝"/>
    <w:panose1 w:val="00000000000000000000"/>
    <w:charset w:val="80"/>
    <w:family w:val="roman"/>
    <w:notTrueType/>
    <w:pitch w:val="fixed"/>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Mongolian Baiti">
    <w:panose1 w:val="03000500000000000000"/>
    <w:charset w:val="00"/>
    <w:family w:val="auto"/>
    <w:pitch w:val="variable"/>
    <w:sig w:usb0="80000023" w:usb1="00000000" w:usb2="0002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22B2EF" w14:textId="77777777" w:rsidR="00094D3B" w:rsidRDefault="00094D3B" w:rsidP="00E5430C">
    <w:pPr>
      <w:pStyle w:val="Footer"/>
      <w:framePr w:wrap="none" w:vAnchor="text" w:hAnchor="margin" w:xAlign="center" w:y="1"/>
      <w:rPr>
        <w:rStyle w:val="PageNumber"/>
      </w:rPr>
    </w:pPr>
  </w:p>
  <w:p w14:paraId="6F3729BA" w14:textId="77777777" w:rsidR="00094D3B" w:rsidRDefault="00094D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028514" w14:textId="77777777" w:rsidR="00612838" w:rsidRPr="00612838" w:rsidRDefault="00A75594">
    <w:pPr>
      <w:pStyle w:val="Footer"/>
      <w:jc w:val="center"/>
      <w:rPr>
        <w:sz w:val="24"/>
        <w:szCs w:val="24"/>
      </w:rPr>
    </w:pPr>
    <w:r>
      <w:rPr>
        <w:noProof/>
        <w:sz w:val="24"/>
        <w:szCs w:val="24"/>
      </w:rPr>
      <w:t>3</w:t>
    </w:r>
  </w:p>
  <w:p w14:paraId="1AB80E9C" w14:textId="77777777" w:rsidR="00471A72" w:rsidRDefault="00471A72" w:rsidP="00C95EE8">
    <w:pPr>
      <w:pStyle w:val="MediumGrid21"/>
      <w:jc w:val="center"/>
      <w:rPr>
        <w:rStyle w:val="PageNumber"/>
        <w:rFonts w:ascii="Arial" w:hAnsi="Arial"/>
        <w:b/>
        <w:bCs/>
        <w:sz w:val="14"/>
        <w:szCs w:val="1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EACB51" w14:textId="77777777" w:rsidR="00890C40" w:rsidRDefault="00C55FE7" w:rsidP="00612838">
    <w:pPr>
      <w:pStyle w:val="MediumGrid21"/>
      <w:jc w:val="center"/>
    </w:pPr>
    <w:r w:rsidRPr="00612838">
      <w:rPr>
        <w:rStyle w:val="PageNumber"/>
        <w:rFonts w:ascii="Arial" w:hAnsi="Arial"/>
        <w:noProof/>
        <w:sz w:val="20"/>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25BF5" w14:textId="77777777" w:rsidR="005D3F9D" w:rsidRDefault="005D3F9D" w:rsidP="008F0165">
      <w:pPr>
        <w:spacing w:after="0" w:line="240" w:lineRule="auto"/>
      </w:pPr>
      <w:r>
        <w:separator/>
      </w:r>
    </w:p>
  </w:footnote>
  <w:footnote w:type="continuationSeparator" w:id="0">
    <w:p w14:paraId="7F96EEE3" w14:textId="77777777" w:rsidR="005D3F9D" w:rsidRDefault="005D3F9D" w:rsidP="008F016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FDB705" w14:textId="77777777" w:rsidR="008F0165" w:rsidRDefault="00924E1F">
    <w:pPr>
      <w:pStyle w:val="Header"/>
    </w:pPr>
    <w:r>
      <w:rPr>
        <w:noProof/>
        <w:lang w:val="en-GB" w:eastAsia="zh-CN"/>
      </w:rPr>
      <w:pict w14:anchorId="25110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95.2pt;height:841.9pt;z-index:-251658240;mso-wrap-edited:f;mso-position-horizontal:center;mso-position-horizontal-relative:margin;mso-position-vertical:center;mso-position-vertical-relative:margin" o:allowincell="f">
          <v:imagedata r:id="rId1" o:title="ISAS-NUS_Color_no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FED608" w14:textId="77777777" w:rsidR="008F0165" w:rsidRPr="008A7AB5" w:rsidRDefault="008F0165" w:rsidP="008A7AB5">
    <w:pPr>
      <w:pStyle w:val="Header"/>
      <w:spacing w:after="0" w:line="240" w:lineRule="auto"/>
      <w:rPr>
        <w:sz w:val="8"/>
        <w:szCs w:val="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B6BD34" w14:textId="77777777" w:rsidR="00612838" w:rsidRPr="00612838" w:rsidRDefault="00574055" w:rsidP="008A7AB5">
    <w:pPr>
      <w:pStyle w:val="Header"/>
      <w:spacing w:after="0" w:line="240" w:lineRule="auto"/>
      <w:rPr>
        <w:sz w:val="2"/>
        <w:szCs w:val="2"/>
      </w:rPr>
    </w:pPr>
    <w:r>
      <w:rPr>
        <w:noProof/>
        <w:sz w:val="2"/>
        <w:szCs w:val="2"/>
        <w:lang w:val="en-US"/>
      </w:rPr>
      <w:drawing>
        <wp:anchor distT="0" distB="0" distL="114300" distR="114300" simplePos="0" relativeHeight="251657216" behindDoc="1" locked="0" layoutInCell="1" allowOverlap="1" wp14:anchorId="1A99979B" wp14:editId="1159C963">
          <wp:simplePos x="0" y="0"/>
          <wp:positionH relativeFrom="page">
            <wp:posOffset>-8255</wp:posOffset>
          </wp:positionH>
          <wp:positionV relativeFrom="page">
            <wp:posOffset>-10795</wp:posOffset>
          </wp:positionV>
          <wp:extent cx="7562215" cy="10688320"/>
          <wp:effectExtent l="0" t="0" r="6985" b="508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832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displayVerticalDrawingGridEvery w:val="2"/>
  <w:characterSpacingControl w:val="doNotCompress"/>
  <w:hdrShapeDefaults>
    <o:shapedefaults v:ext="edit" spidmax="2052">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165"/>
    <w:rsid w:val="00012903"/>
    <w:rsid w:val="00020096"/>
    <w:rsid w:val="000223F0"/>
    <w:rsid w:val="000918FB"/>
    <w:rsid w:val="00094D3B"/>
    <w:rsid w:val="000E48FD"/>
    <w:rsid w:val="00150B27"/>
    <w:rsid w:val="001A138D"/>
    <w:rsid w:val="00217B1F"/>
    <w:rsid w:val="00284AA7"/>
    <w:rsid w:val="002862F7"/>
    <w:rsid w:val="002923EA"/>
    <w:rsid w:val="002A0227"/>
    <w:rsid w:val="002A63C0"/>
    <w:rsid w:val="002C758D"/>
    <w:rsid w:val="002F6851"/>
    <w:rsid w:val="00351A45"/>
    <w:rsid w:val="0037696E"/>
    <w:rsid w:val="003771F6"/>
    <w:rsid w:val="003A7667"/>
    <w:rsid w:val="003B5041"/>
    <w:rsid w:val="003D228D"/>
    <w:rsid w:val="003F4EFD"/>
    <w:rsid w:val="00404ACD"/>
    <w:rsid w:val="00456B32"/>
    <w:rsid w:val="00466868"/>
    <w:rsid w:val="00471A72"/>
    <w:rsid w:val="00487B9C"/>
    <w:rsid w:val="00495CF7"/>
    <w:rsid w:val="004D4612"/>
    <w:rsid w:val="004F633C"/>
    <w:rsid w:val="00501783"/>
    <w:rsid w:val="00511D4A"/>
    <w:rsid w:val="00544BBD"/>
    <w:rsid w:val="005462E4"/>
    <w:rsid w:val="00554C09"/>
    <w:rsid w:val="00574055"/>
    <w:rsid w:val="005957E9"/>
    <w:rsid w:val="005C1649"/>
    <w:rsid w:val="005C3F19"/>
    <w:rsid w:val="005D3F9D"/>
    <w:rsid w:val="005D5D6E"/>
    <w:rsid w:val="00612838"/>
    <w:rsid w:val="00660FD7"/>
    <w:rsid w:val="00670BE9"/>
    <w:rsid w:val="00690472"/>
    <w:rsid w:val="00693677"/>
    <w:rsid w:val="006C2034"/>
    <w:rsid w:val="006C6CA8"/>
    <w:rsid w:val="007A2AD5"/>
    <w:rsid w:val="007A492E"/>
    <w:rsid w:val="007B7446"/>
    <w:rsid w:val="008424FE"/>
    <w:rsid w:val="00890C40"/>
    <w:rsid w:val="008A7AB5"/>
    <w:rsid w:val="008F0165"/>
    <w:rsid w:val="008F65F5"/>
    <w:rsid w:val="00916FC5"/>
    <w:rsid w:val="00924E1F"/>
    <w:rsid w:val="009415C2"/>
    <w:rsid w:val="00950789"/>
    <w:rsid w:val="009B22E3"/>
    <w:rsid w:val="009D09FC"/>
    <w:rsid w:val="009F20EE"/>
    <w:rsid w:val="009F40CD"/>
    <w:rsid w:val="00A721CB"/>
    <w:rsid w:val="00A75594"/>
    <w:rsid w:val="00A8628A"/>
    <w:rsid w:val="00A913B9"/>
    <w:rsid w:val="00AC55D9"/>
    <w:rsid w:val="00AD176C"/>
    <w:rsid w:val="00AD31E2"/>
    <w:rsid w:val="00AF6622"/>
    <w:rsid w:val="00B3452A"/>
    <w:rsid w:val="00B7742B"/>
    <w:rsid w:val="00BC2206"/>
    <w:rsid w:val="00BE0685"/>
    <w:rsid w:val="00BE24E4"/>
    <w:rsid w:val="00BE77FA"/>
    <w:rsid w:val="00C327C1"/>
    <w:rsid w:val="00C55FE7"/>
    <w:rsid w:val="00C63567"/>
    <w:rsid w:val="00C95EE8"/>
    <w:rsid w:val="00C96AA0"/>
    <w:rsid w:val="00D0543B"/>
    <w:rsid w:val="00D34D29"/>
    <w:rsid w:val="00D57550"/>
    <w:rsid w:val="00D57C50"/>
    <w:rsid w:val="00D61321"/>
    <w:rsid w:val="00DD27EE"/>
    <w:rsid w:val="00DD2DA4"/>
    <w:rsid w:val="00E17EC6"/>
    <w:rsid w:val="00E24F6D"/>
    <w:rsid w:val="00E35B52"/>
    <w:rsid w:val="00E5430C"/>
    <w:rsid w:val="00E5651D"/>
    <w:rsid w:val="00EA1535"/>
    <w:rsid w:val="00EB20AF"/>
    <w:rsid w:val="00EB7CED"/>
    <w:rsid w:val="00EC533D"/>
    <w:rsid w:val="00EF1F76"/>
    <w:rsid w:val="00F06722"/>
    <w:rsid w:val="00F8657D"/>
    <w:rsid w:val="00F92117"/>
    <w:rsid w:val="00FC06B3"/>
    <w:rsid w:val="00FD35CE"/>
  </w:rsids>
  <m:mathPr>
    <m:mathFont m:val="Cambria Math"/>
    <m:brkBin m:val="before"/>
    <m:brkBinSub m:val="--"/>
    <m:smallFrac m:val="0"/>
    <m:dispDef/>
    <m:lMargin m:val="0"/>
    <m:rMargin m:val="0"/>
    <m:defJc m:val="centerGroup"/>
    <m:wrapIndent m:val="1440"/>
    <m:intLim m:val="subSup"/>
    <m:naryLim m:val="undOvr"/>
  </m:mathPr>
  <w:themeFontLang w:val="id-ID"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enu v:ext="edit" strokecolor="none"/>
    </o:shapedefaults>
    <o:shapelayout v:ext="edit">
      <o:idmap v:ext="edit" data="1"/>
      <o:regrouptable v:ext="edit">
        <o:entry new="1" old="0"/>
      </o:regrouptable>
    </o:shapelayout>
  </w:shapeDefaults>
  <w:decimalSymbol w:val="."/>
  <w:listSeparator w:val=","/>
  <w14:docId w14:val="13ABA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pa-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AD31E2"/>
    <w:pPr>
      <w:spacing w:after="160" w:line="259" w:lineRule="auto"/>
    </w:pPr>
    <w:rPr>
      <w:rFonts w:cs="Raavi"/>
      <w:sz w:val="22"/>
      <w:szCs w:val="22"/>
      <w:lang w:val="en-S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165"/>
    <w:pPr>
      <w:tabs>
        <w:tab w:val="center" w:pos="4513"/>
        <w:tab w:val="right" w:pos="9026"/>
      </w:tabs>
    </w:pPr>
  </w:style>
  <w:style w:type="character" w:customStyle="1" w:styleId="HeaderChar">
    <w:name w:val="Header Char"/>
    <w:basedOn w:val="DefaultParagraphFont"/>
    <w:link w:val="Header"/>
    <w:uiPriority w:val="99"/>
    <w:rsid w:val="008F0165"/>
  </w:style>
  <w:style w:type="paragraph" w:styleId="Footer">
    <w:name w:val="footer"/>
    <w:basedOn w:val="Normal"/>
    <w:link w:val="FooterChar"/>
    <w:uiPriority w:val="99"/>
    <w:unhideWhenUsed/>
    <w:rsid w:val="008F0165"/>
    <w:pPr>
      <w:tabs>
        <w:tab w:val="center" w:pos="4513"/>
        <w:tab w:val="right" w:pos="9026"/>
      </w:tabs>
    </w:pPr>
  </w:style>
  <w:style w:type="character" w:customStyle="1" w:styleId="FooterChar">
    <w:name w:val="Footer Char"/>
    <w:basedOn w:val="DefaultParagraphFont"/>
    <w:link w:val="Footer"/>
    <w:uiPriority w:val="99"/>
    <w:rsid w:val="008F0165"/>
  </w:style>
  <w:style w:type="paragraph" w:customStyle="1" w:styleId="p1">
    <w:name w:val="p1"/>
    <w:basedOn w:val="Normal"/>
    <w:rsid w:val="00501783"/>
    <w:pPr>
      <w:jc w:val="right"/>
    </w:pPr>
    <w:rPr>
      <w:rFonts w:ascii="Bienetresocial" w:hAnsi="Bienetresocial"/>
      <w:color w:val="005694"/>
      <w:sz w:val="18"/>
      <w:szCs w:val="18"/>
      <w:lang w:eastAsia="zh-CN"/>
    </w:rPr>
  </w:style>
  <w:style w:type="character" w:customStyle="1" w:styleId="s1">
    <w:name w:val="s1"/>
    <w:rsid w:val="00501783"/>
    <w:rPr>
      <w:rFonts w:ascii="Arial" w:hAnsi="Arial" w:hint="default"/>
      <w:sz w:val="18"/>
      <w:szCs w:val="18"/>
    </w:rPr>
  </w:style>
  <w:style w:type="paragraph" w:styleId="FootnoteText">
    <w:name w:val="footnote text"/>
    <w:basedOn w:val="Normal"/>
    <w:link w:val="FootnoteTextChar"/>
    <w:uiPriority w:val="99"/>
    <w:unhideWhenUsed/>
    <w:rsid w:val="00AD31E2"/>
    <w:pPr>
      <w:spacing w:after="0" w:line="240" w:lineRule="auto"/>
    </w:pPr>
    <w:rPr>
      <w:sz w:val="20"/>
      <w:szCs w:val="20"/>
      <w:lang w:bidi="pa-IN"/>
    </w:rPr>
  </w:style>
  <w:style w:type="character" w:customStyle="1" w:styleId="FootnoteTextChar">
    <w:name w:val="Footnote Text Char"/>
    <w:link w:val="FootnoteText"/>
    <w:uiPriority w:val="99"/>
    <w:rsid w:val="00AD31E2"/>
    <w:rPr>
      <w:rFonts w:ascii="Calibri" w:eastAsia="Calibri" w:hAnsi="Calibri" w:cs="Raavi"/>
      <w:sz w:val="20"/>
      <w:szCs w:val="20"/>
      <w:lang w:val="en-SG"/>
    </w:rPr>
  </w:style>
  <w:style w:type="character" w:styleId="FootnoteReference">
    <w:name w:val="footnote reference"/>
    <w:uiPriority w:val="99"/>
    <w:semiHidden/>
    <w:unhideWhenUsed/>
    <w:rsid w:val="00AD31E2"/>
    <w:rPr>
      <w:vertAlign w:val="superscript"/>
    </w:rPr>
  </w:style>
  <w:style w:type="character" w:styleId="Hyperlink">
    <w:name w:val="Hyperlink"/>
    <w:uiPriority w:val="99"/>
    <w:unhideWhenUsed/>
    <w:rsid w:val="00AD31E2"/>
    <w:rPr>
      <w:color w:val="0563C1"/>
      <w:u w:val="single"/>
    </w:rPr>
  </w:style>
  <w:style w:type="character" w:styleId="PageNumber">
    <w:name w:val="page number"/>
    <w:basedOn w:val="DefaultParagraphFont"/>
    <w:uiPriority w:val="99"/>
    <w:semiHidden/>
    <w:unhideWhenUsed/>
    <w:rsid w:val="00094D3B"/>
  </w:style>
  <w:style w:type="character" w:customStyle="1" w:styleId="apple-converted-space">
    <w:name w:val="apple-converted-space"/>
    <w:basedOn w:val="DefaultParagraphFont"/>
    <w:rsid w:val="00C95EE8"/>
  </w:style>
  <w:style w:type="paragraph" w:customStyle="1" w:styleId="MediumGrid21">
    <w:name w:val="Medium Grid 21"/>
    <w:uiPriority w:val="1"/>
    <w:qFormat/>
    <w:rsid w:val="00C95EE8"/>
    <w:rPr>
      <w:rFonts w:cs="Raavi"/>
      <w:sz w:val="22"/>
      <w:szCs w:val="22"/>
      <w:lang w:val="en-SG" w:eastAsia="en-US" w:bidi="ar-SA"/>
    </w:rPr>
  </w:style>
  <w:style w:type="paragraph" w:customStyle="1" w:styleId="XIndentedText">
    <w:name w:val="X Indented Text"/>
    <w:basedOn w:val="Normal"/>
    <w:rsid w:val="00471A72"/>
    <w:pPr>
      <w:ind w:firstLine="720"/>
    </w:pPr>
    <w:rPr>
      <w:rFonts w:ascii="Cambria" w:eastAsia="Cambria" w:hAnsi="Cambria" w:cs="Vrinda"/>
    </w:rPr>
  </w:style>
  <w:style w:type="character" w:styleId="CommentReference">
    <w:name w:val="annotation reference"/>
    <w:uiPriority w:val="99"/>
    <w:semiHidden/>
    <w:unhideWhenUsed/>
    <w:rsid w:val="00471A72"/>
    <w:rPr>
      <w:sz w:val="16"/>
      <w:szCs w:val="16"/>
    </w:rPr>
  </w:style>
  <w:style w:type="paragraph" w:styleId="CommentText">
    <w:name w:val="annotation text"/>
    <w:basedOn w:val="Normal"/>
    <w:link w:val="CommentTextChar"/>
    <w:uiPriority w:val="99"/>
    <w:semiHidden/>
    <w:unhideWhenUsed/>
    <w:rsid w:val="00471A72"/>
    <w:pPr>
      <w:spacing w:after="0" w:line="240" w:lineRule="auto"/>
    </w:pPr>
    <w:rPr>
      <w:rFonts w:ascii="Cambria" w:eastAsia="MS Mincho" w:hAnsi="Cambria"/>
      <w:sz w:val="20"/>
      <w:szCs w:val="20"/>
      <w:lang w:val="en-US" w:bidi="pa-IN"/>
    </w:rPr>
  </w:style>
  <w:style w:type="character" w:customStyle="1" w:styleId="CommentTextChar">
    <w:name w:val="Comment Text Char"/>
    <w:link w:val="CommentText"/>
    <w:uiPriority w:val="99"/>
    <w:semiHidden/>
    <w:rsid w:val="00471A72"/>
    <w:rPr>
      <w:rFonts w:ascii="Cambria" w:eastAsia="MS Mincho" w:hAnsi="Cambria" w:cs="Vrinda"/>
      <w:lang w:val="en-US" w:eastAsia="en-US"/>
    </w:rPr>
  </w:style>
  <w:style w:type="paragraph" w:styleId="BalloonText">
    <w:name w:val="Balloon Text"/>
    <w:basedOn w:val="Normal"/>
    <w:link w:val="BalloonTextChar"/>
    <w:uiPriority w:val="99"/>
    <w:semiHidden/>
    <w:unhideWhenUsed/>
    <w:rsid w:val="00471A72"/>
    <w:pPr>
      <w:spacing w:after="0" w:line="240" w:lineRule="auto"/>
    </w:pPr>
    <w:rPr>
      <w:rFonts w:ascii="Segoe UI" w:hAnsi="Segoe UI"/>
      <w:sz w:val="18"/>
      <w:szCs w:val="18"/>
      <w:lang w:bidi="pa-IN"/>
    </w:rPr>
  </w:style>
  <w:style w:type="character" w:customStyle="1" w:styleId="BalloonTextChar">
    <w:name w:val="Balloon Text Char"/>
    <w:link w:val="BalloonText"/>
    <w:uiPriority w:val="99"/>
    <w:semiHidden/>
    <w:rsid w:val="00471A72"/>
    <w:rPr>
      <w:rFonts w:ascii="Segoe UI" w:hAnsi="Segoe UI" w:cs="Segoe UI"/>
      <w:sz w:val="18"/>
      <w:szCs w:val="18"/>
      <w:lang w:eastAsia="en-US"/>
    </w:rPr>
  </w:style>
  <w:style w:type="paragraph" w:customStyle="1" w:styleId="normal0">
    <w:name w:val="normal"/>
    <w:rsid w:val="002862F7"/>
    <w:pPr>
      <w:spacing w:line="276" w:lineRule="auto"/>
    </w:pPr>
    <w:rPr>
      <w:rFonts w:ascii="Arial" w:eastAsia="Arial" w:hAnsi="Arial" w:cs="Arial"/>
      <w:sz w:val="22"/>
      <w:szCs w:val="22"/>
      <w:lang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pa-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AD31E2"/>
    <w:pPr>
      <w:spacing w:after="160" w:line="259" w:lineRule="auto"/>
    </w:pPr>
    <w:rPr>
      <w:rFonts w:cs="Raavi"/>
      <w:sz w:val="22"/>
      <w:szCs w:val="22"/>
      <w:lang w:val="en-S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165"/>
    <w:pPr>
      <w:tabs>
        <w:tab w:val="center" w:pos="4513"/>
        <w:tab w:val="right" w:pos="9026"/>
      </w:tabs>
    </w:pPr>
  </w:style>
  <w:style w:type="character" w:customStyle="1" w:styleId="HeaderChar">
    <w:name w:val="Header Char"/>
    <w:basedOn w:val="DefaultParagraphFont"/>
    <w:link w:val="Header"/>
    <w:uiPriority w:val="99"/>
    <w:rsid w:val="008F0165"/>
  </w:style>
  <w:style w:type="paragraph" w:styleId="Footer">
    <w:name w:val="footer"/>
    <w:basedOn w:val="Normal"/>
    <w:link w:val="FooterChar"/>
    <w:uiPriority w:val="99"/>
    <w:unhideWhenUsed/>
    <w:rsid w:val="008F0165"/>
    <w:pPr>
      <w:tabs>
        <w:tab w:val="center" w:pos="4513"/>
        <w:tab w:val="right" w:pos="9026"/>
      </w:tabs>
    </w:pPr>
  </w:style>
  <w:style w:type="character" w:customStyle="1" w:styleId="FooterChar">
    <w:name w:val="Footer Char"/>
    <w:basedOn w:val="DefaultParagraphFont"/>
    <w:link w:val="Footer"/>
    <w:uiPriority w:val="99"/>
    <w:rsid w:val="008F0165"/>
  </w:style>
  <w:style w:type="paragraph" w:customStyle="1" w:styleId="p1">
    <w:name w:val="p1"/>
    <w:basedOn w:val="Normal"/>
    <w:rsid w:val="00501783"/>
    <w:pPr>
      <w:jc w:val="right"/>
    </w:pPr>
    <w:rPr>
      <w:rFonts w:ascii="Bienetresocial" w:hAnsi="Bienetresocial"/>
      <w:color w:val="005694"/>
      <w:sz w:val="18"/>
      <w:szCs w:val="18"/>
      <w:lang w:eastAsia="zh-CN"/>
    </w:rPr>
  </w:style>
  <w:style w:type="character" w:customStyle="1" w:styleId="s1">
    <w:name w:val="s1"/>
    <w:rsid w:val="00501783"/>
    <w:rPr>
      <w:rFonts w:ascii="Arial" w:hAnsi="Arial" w:hint="default"/>
      <w:sz w:val="18"/>
      <w:szCs w:val="18"/>
    </w:rPr>
  </w:style>
  <w:style w:type="paragraph" w:styleId="FootnoteText">
    <w:name w:val="footnote text"/>
    <w:basedOn w:val="Normal"/>
    <w:link w:val="FootnoteTextChar"/>
    <w:uiPriority w:val="99"/>
    <w:unhideWhenUsed/>
    <w:rsid w:val="00AD31E2"/>
    <w:pPr>
      <w:spacing w:after="0" w:line="240" w:lineRule="auto"/>
    </w:pPr>
    <w:rPr>
      <w:sz w:val="20"/>
      <w:szCs w:val="20"/>
      <w:lang w:bidi="pa-IN"/>
    </w:rPr>
  </w:style>
  <w:style w:type="character" w:customStyle="1" w:styleId="FootnoteTextChar">
    <w:name w:val="Footnote Text Char"/>
    <w:link w:val="FootnoteText"/>
    <w:uiPriority w:val="99"/>
    <w:rsid w:val="00AD31E2"/>
    <w:rPr>
      <w:rFonts w:ascii="Calibri" w:eastAsia="Calibri" w:hAnsi="Calibri" w:cs="Raavi"/>
      <w:sz w:val="20"/>
      <w:szCs w:val="20"/>
      <w:lang w:val="en-SG"/>
    </w:rPr>
  </w:style>
  <w:style w:type="character" w:styleId="FootnoteReference">
    <w:name w:val="footnote reference"/>
    <w:uiPriority w:val="99"/>
    <w:semiHidden/>
    <w:unhideWhenUsed/>
    <w:rsid w:val="00AD31E2"/>
    <w:rPr>
      <w:vertAlign w:val="superscript"/>
    </w:rPr>
  </w:style>
  <w:style w:type="character" w:styleId="Hyperlink">
    <w:name w:val="Hyperlink"/>
    <w:uiPriority w:val="99"/>
    <w:unhideWhenUsed/>
    <w:rsid w:val="00AD31E2"/>
    <w:rPr>
      <w:color w:val="0563C1"/>
      <w:u w:val="single"/>
    </w:rPr>
  </w:style>
  <w:style w:type="character" w:styleId="PageNumber">
    <w:name w:val="page number"/>
    <w:basedOn w:val="DefaultParagraphFont"/>
    <w:uiPriority w:val="99"/>
    <w:semiHidden/>
    <w:unhideWhenUsed/>
    <w:rsid w:val="00094D3B"/>
  </w:style>
  <w:style w:type="character" w:customStyle="1" w:styleId="apple-converted-space">
    <w:name w:val="apple-converted-space"/>
    <w:basedOn w:val="DefaultParagraphFont"/>
    <w:rsid w:val="00C95EE8"/>
  </w:style>
  <w:style w:type="paragraph" w:customStyle="1" w:styleId="MediumGrid21">
    <w:name w:val="Medium Grid 21"/>
    <w:uiPriority w:val="1"/>
    <w:qFormat/>
    <w:rsid w:val="00C95EE8"/>
    <w:rPr>
      <w:rFonts w:cs="Raavi"/>
      <w:sz w:val="22"/>
      <w:szCs w:val="22"/>
      <w:lang w:val="en-SG" w:eastAsia="en-US" w:bidi="ar-SA"/>
    </w:rPr>
  </w:style>
  <w:style w:type="paragraph" w:customStyle="1" w:styleId="XIndentedText">
    <w:name w:val="X Indented Text"/>
    <w:basedOn w:val="Normal"/>
    <w:rsid w:val="00471A72"/>
    <w:pPr>
      <w:ind w:firstLine="720"/>
    </w:pPr>
    <w:rPr>
      <w:rFonts w:ascii="Cambria" w:eastAsia="Cambria" w:hAnsi="Cambria" w:cs="Vrinda"/>
    </w:rPr>
  </w:style>
  <w:style w:type="character" w:styleId="CommentReference">
    <w:name w:val="annotation reference"/>
    <w:uiPriority w:val="99"/>
    <w:semiHidden/>
    <w:unhideWhenUsed/>
    <w:rsid w:val="00471A72"/>
    <w:rPr>
      <w:sz w:val="16"/>
      <w:szCs w:val="16"/>
    </w:rPr>
  </w:style>
  <w:style w:type="paragraph" w:styleId="CommentText">
    <w:name w:val="annotation text"/>
    <w:basedOn w:val="Normal"/>
    <w:link w:val="CommentTextChar"/>
    <w:uiPriority w:val="99"/>
    <w:semiHidden/>
    <w:unhideWhenUsed/>
    <w:rsid w:val="00471A72"/>
    <w:pPr>
      <w:spacing w:after="0" w:line="240" w:lineRule="auto"/>
    </w:pPr>
    <w:rPr>
      <w:rFonts w:ascii="Cambria" w:eastAsia="MS Mincho" w:hAnsi="Cambria"/>
      <w:sz w:val="20"/>
      <w:szCs w:val="20"/>
      <w:lang w:val="en-US" w:bidi="pa-IN"/>
    </w:rPr>
  </w:style>
  <w:style w:type="character" w:customStyle="1" w:styleId="CommentTextChar">
    <w:name w:val="Comment Text Char"/>
    <w:link w:val="CommentText"/>
    <w:uiPriority w:val="99"/>
    <w:semiHidden/>
    <w:rsid w:val="00471A72"/>
    <w:rPr>
      <w:rFonts w:ascii="Cambria" w:eastAsia="MS Mincho" w:hAnsi="Cambria" w:cs="Vrinda"/>
      <w:lang w:val="en-US" w:eastAsia="en-US"/>
    </w:rPr>
  </w:style>
  <w:style w:type="paragraph" w:styleId="BalloonText">
    <w:name w:val="Balloon Text"/>
    <w:basedOn w:val="Normal"/>
    <w:link w:val="BalloonTextChar"/>
    <w:uiPriority w:val="99"/>
    <w:semiHidden/>
    <w:unhideWhenUsed/>
    <w:rsid w:val="00471A72"/>
    <w:pPr>
      <w:spacing w:after="0" w:line="240" w:lineRule="auto"/>
    </w:pPr>
    <w:rPr>
      <w:rFonts w:ascii="Segoe UI" w:hAnsi="Segoe UI"/>
      <w:sz w:val="18"/>
      <w:szCs w:val="18"/>
      <w:lang w:bidi="pa-IN"/>
    </w:rPr>
  </w:style>
  <w:style w:type="character" w:customStyle="1" w:styleId="BalloonTextChar">
    <w:name w:val="Balloon Text Char"/>
    <w:link w:val="BalloonText"/>
    <w:uiPriority w:val="99"/>
    <w:semiHidden/>
    <w:rsid w:val="00471A72"/>
    <w:rPr>
      <w:rFonts w:ascii="Segoe UI" w:hAnsi="Segoe UI" w:cs="Segoe UI"/>
      <w:sz w:val="18"/>
      <w:szCs w:val="18"/>
      <w:lang w:eastAsia="en-US"/>
    </w:rPr>
  </w:style>
  <w:style w:type="paragraph" w:customStyle="1" w:styleId="normal0">
    <w:name w:val="normal"/>
    <w:rsid w:val="002862F7"/>
    <w:pPr>
      <w:spacing w:line="276" w:lineRule="auto"/>
    </w:pPr>
    <w:rPr>
      <w:rFonts w:ascii="Arial" w:eastAsia="Arial" w:hAnsi="Arial" w:cs="Arial"/>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857666">
      <w:bodyDiv w:val="1"/>
      <w:marLeft w:val="0"/>
      <w:marRight w:val="0"/>
      <w:marTop w:val="0"/>
      <w:marBottom w:val="0"/>
      <w:divBdr>
        <w:top w:val="none" w:sz="0" w:space="0" w:color="auto"/>
        <w:left w:val="none" w:sz="0" w:space="0" w:color="auto"/>
        <w:bottom w:val="none" w:sz="0" w:space="0" w:color="auto"/>
        <w:right w:val="none" w:sz="0" w:space="0" w:color="auto"/>
      </w:divBdr>
    </w:div>
    <w:div w:id="7669290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941</Words>
  <Characters>5365</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CharactersWithSpaces>
  <SharedDoc>false</SharedDoc>
  <HLinks>
    <vt:vector size="12" baseType="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Nithya</cp:lastModifiedBy>
  <cp:revision>4</cp:revision>
  <cp:lastPrinted>2018-09-27T03:10:00Z</cp:lastPrinted>
  <dcterms:created xsi:type="dcterms:W3CDTF">2020-06-22T08:48:00Z</dcterms:created>
  <dcterms:modified xsi:type="dcterms:W3CDTF">2020-06-22T08:52:00Z</dcterms:modified>
</cp:coreProperties>
</file>